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AC45A4">
        <w:rPr>
          <w:rFonts w:ascii="Times New Roman" w:hAnsi="Times New Roman"/>
          <w:b/>
          <w:bCs/>
          <w:sz w:val="28"/>
          <w:szCs w:val="32"/>
        </w:rPr>
        <w:t>8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80385B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AC45A4">
        <w:rPr>
          <w:rFonts w:ascii="Times New Roman" w:hAnsi="Times New Roman"/>
          <w:sz w:val="24"/>
          <w:szCs w:val="24"/>
          <w:u w:val="single"/>
        </w:rPr>
        <w:t>6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45A4">
        <w:rPr>
          <w:rFonts w:ascii="Times New Roman" w:hAnsi="Times New Roman"/>
          <w:sz w:val="24"/>
          <w:szCs w:val="24"/>
          <w:u w:val="single"/>
        </w:rPr>
        <w:t>октября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27999">
        <w:rPr>
          <w:rFonts w:ascii="Times New Roman" w:hAnsi="Times New Roman"/>
          <w:sz w:val="24"/>
          <w:szCs w:val="24"/>
          <w:u w:val="single"/>
        </w:rPr>
        <w:t>20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999">
        <w:rPr>
          <w:rFonts w:ascii="Times New Roman" w:hAnsi="Times New Roman"/>
          <w:b/>
          <w:bCs/>
          <w:sz w:val="24"/>
          <w:szCs w:val="24"/>
        </w:rPr>
        <w:t>Нестеров В.А.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Председател</w:t>
      </w:r>
      <w:r w:rsidR="00A27999">
        <w:rPr>
          <w:rFonts w:ascii="Times New Roman" w:hAnsi="Times New Roman"/>
          <w:bCs/>
          <w:sz w:val="24"/>
          <w:szCs w:val="24"/>
        </w:rPr>
        <w:t>ь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палаты</w:t>
      </w:r>
    </w:p>
    <w:p w:rsidR="00A27999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11341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50F9" w:rsidRPr="00AC45A4" w:rsidRDefault="00D962BF" w:rsidP="002850F9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9659F" w:rsidRPr="00E973F5">
        <w:rPr>
          <w:rFonts w:ascii="Times New Roman" w:hAnsi="Times New Roman"/>
          <w:bCs/>
          <w:sz w:val="24"/>
          <w:szCs w:val="24"/>
        </w:rPr>
        <w:t xml:space="preserve">Рассмотрение результатов </w:t>
      </w:r>
      <w:r w:rsidR="001D794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контрольного мероприятия </w:t>
      </w:r>
      <w:r w:rsidR="002850F9" w:rsidRPr="00AC45A4">
        <w:rPr>
          <w:rFonts w:ascii="Times New Roman" w:hAnsi="Times New Roman"/>
          <w:sz w:val="24"/>
          <w:szCs w:val="24"/>
        </w:rPr>
        <w:t>«Проверка финансово-хозяйственной деятельности муниципального учреждения городского округа Павловский Посад Московской области «Стадион «</w:t>
      </w:r>
      <w:proofErr w:type="spellStart"/>
      <w:r w:rsidR="002850F9" w:rsidRPr="00AC45A4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2850F9" w:rsidRPr="00AC45A4">
        <w:rPr>
          <w:rFonts w:ascii="Times New Roman" w:hAnsi="Times New Roman"/>
          <w:sz w:val="24"/>
          <w:szCs w:val="24"/>
        </w:rPr>
        <w:t>» (</w:t>
      </w:r>
      <w:proofErr w:type="gramStart"/>
      <w:r w:rsidR="002850F9" w:rsidRPr="00AC45A4">
        <w:rPr>
          <w:rFonts w:ascii="Times New Roman" w:hAnsi="Times New Roman"/>
          <w:sz w:val="24"/>
          <w:szCs w:val="24"/>
        </w:rPr>
        <w:t>МУ  «</w:t>
      </w:r>
      <w:proofErr w:type="gramEnd"/>
      <w:r w:rsidR="002850F9" w:rsidRPr="00AC45A4">
        <w:rPr>
          <w:rFonts w:ascii="Times New Roman" w:hAnsi="Times New Roman"/>
          <w:sz w:val="24"/>
          <w:szCs w:val="24"/>
        </w:rPr>
        <w:t>Стадион «</w:t>
      </w:r>
      <w:proofErr w:type="spellStart"/>
      <w:r w:rsidR="002850F9" w:rsidRPr="00AC45A4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2850F9" w:rsidRPr="00AC45A4">
        <w:rPr>
          <w:rFonts w:ascii="Times New Roman" w:hAnsi="Times New Roman"/>
          <w:sz w:val="24"/>
          <w:szCs w:val="24"/>
        </w:rPr>
        <w:t xml:space="preserve">»), законности, обоснованности и целенаправленности использования средств местного бюджета и муниципального имущества с элементами аудита закупок» </w:t>
      </w:r>
      <w:r w:rsidR="002850F9" w:rsidRPr="00AC45A4">
        <w:rPr>
          <w:rFonts w:ascii="Times New Roman" w:eastAsia="Times New Roman" w:hAnsi="Times New Roman"/>
          <w:sz w:val="24"/>
          <w:szCs w:val="24"/>
          <w:lang w:eastAsia="ru-RU"/>
        </w:rPr>
        <w:t>за период с 01.01.2019 года по  текущий период 2020 года</w:t>
      </w:r>
    </w:p>
    <w:p w:rsidR="006726AF" w:rsidRPr="00257C33" w:rsidRDefault="006726AF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6F65">
        <w:rPr>
          <w:rFonts w:ascii="Times New Roman" w:hAnsi="Times New Roman"/>
          <w:iCs/>
          <w:sz w:val="24"/>
          <w:szCs w:val="24"/>
        </w:rPr>
        <w:t xml:space="preserve">Слушали: </w:t>
      </w:r>
      <w:r w:rsidR="00454D5A">
        <w:rPr>
          <w:rFonts w:ascii="Times New Roman" w:hAnsi="Times New Roman"/>
          <w:iCs/>
          <w:sz w:val="24"/>
          <w:szCs w:val="24"/>
        </w:rPr>
        <w:t xml:space="preserve">аудитора Контрольно-счетной палаты Политову С.Е. и </w:t>
      </w:r>
      <w:r w:rsidRPr="00476F65">
        <w:rPr>
          <w:rFonts w:ascii="Times New Roman" w:hAnsi="Times New Roman"/>
          <w:iCs/>
          <w:sz w:val="24"/>
          <w:szCs w:val="24"/>
        </w:rPr>
        <w:t>и</w:t>
      </w:r>
      <w:r w:rsidRPr="00476F65">
        <w:rPr>
          <w:rFonts w:ascii="Times New Roman" w:hAnsi="Times New Roman"/>
          <w:sz w:val="24"/>
          <w:szCs w:val="24"/>
        </w:rPr>
        <w:t>нспектор</w:t>
      </w:r>
      <w:r w:rsidR="00454D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F10268">
        <w:rPr>
          <w:rFonts w:ascii="Times New Roman" w:hAnsi="Times New Roman"/>
          <w:sz w:val="24"/>
          <w:szCs w:val="24"/>
        </w:rPr>
        <w:t>Зиброву С.В.</w:t>
      </w:r>
      <w:r w:rsidR="00677189">
        <w:rPr>
          <w:rFonts w:ascii="Times New Roman" w:hAnsi="Times New Roman"/>
          <w:sz w:val="24"/>
          <w:szCs w:val="24"/>
        </w:rPr>
        <w:t>,</w:t>
      </w:r>
      <w:r w:rsidR="00240546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>
        <w:rPr>
          <w:rFonts w:ascii="Times New Roman" w:hAnsi="Times New Roman"/>
          <w:sz w:val="24"/>
          <w:szCs w:val="24"/>
        </w:rPr>
        <w:t>.</w:t>
      </w:r>
      <w:r w:rsidRPr="00257C33">
        <w:rPr>
          <w:rFonts w:ascii="Times New Roman" w:hAnsi="Times New Roman"/>
          <w:sz w:val="24"/>
          <w:szCs w:val="24"/>
        </w:rPr>
        <w:t xml:space="preserve"> </w:t>
      </w:r>
    </w:p>
    <w:p w:rsidR="00831173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proofErr w:type="gramStart"/>
      <w:r w:rsidR="004F3BDF" w:rsidRPr="00AC45A4">
        <w:rPr>
          <w:rFonts w:ascii="Times New Roman" w:hAnsi="Times New Roman"/>
          <w:sz w:val="24"/>
          <w:szCs w:val="24"/>
        </w:rPr>
        <w:t>МУ  «</w:t>
      </w:r>
      <w:proofErr w:type="gramEnd"/>
      <w:r w:rsidR="004F3BDF" w:rsidRPr="00AC45A4">
        <w:rPr>
          <w:rFonts w:ascii="Times New Roman" w:hAnsi="Times New Roman"/>
          <w:sz w:val="24"/>
          <w:szCs w:val="24"/>
        </w:rPr>
        <w:t>Стадион «</w:t>
      </w:r>
      <w:proofErr w:type="spellStart"/>
      <w:r w:rsidR="004F3BDF" w:rsidRPr="00AC45A4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4F3BDF" w:rsidRPr="00AC45A4">
        <w:rPr>
          <w:rFonts w:ascii="Times New Roman" w:hAnsi="Times New Roman"/>
          <w:sz w:val="24"/>
          <w:szCs w:val="24"/>
        </w:rPr>
        <w:t>»</w:t>
      </w:r>
      <w:r w:rsidR="004F3BDF">
        <w:rPr>
          <w:rFonts w:ascii="Times New Roman" w:hAnsi="Times New Roman"/>
          <w:sz w:val="24"/>
          <w:szCs w:val="24"/>
        </w:rPr>
        <w:t xml:space="preserve"> </w:t>
      </w:r>
      <w:r w:rsidR="0080159B">
        <w:rPr>
          <w:rFonts w:ascii="Times New Roman" w:hAnsi="Times New Roman"/>
          <w:sz w:val="24"/>
          <w:szCs w:val="24"/>
        </w:rPr>
        <w:t>аудитором К</w:t>
      </w:r>
      <w:r w:rsidR="00A90D48">
        <w:rPr>
          <w:rFonts w:ascii="Times New Roman" w:hAnsi="Times New Roman"/>
          <w:sz w:val="24"/>
          <w:szCs w:val="24"/>
        </w:rPr>
        <w:t>онтрольно-счетной палаты</w:t>
      </w:r>
      <w:r w:rsidR="0080159B">
        <w:rPr>
          <w:rFonts w:ascii="Times New Roman" w:hAnsi="Times New Roman"/>
          <w:sz w:val="24"/>
          <w:szCs w:val="24"/>
        </w:rPr>
        <w:t xml:space="preserve"> Политовой С.Е. и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EB0667">
        <w:rPr>
          <w:rFonts w:ascii="Times New Roman" w:hAnsi="Times New Roman"/>
          <w:sz w:val="24"/>
          <w:szCs w:val="24"/>
        </w:rPr>
        <w:t>ом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4F3BDF">
        <w:rPr>
          <w:rFonts w:ascii="Times New Roman" w:hAnsi="Times New Roman"/>
          <w:sz w:val="24"/>
          <w:szCs w:val="24"/>
        </w:rPr>
        <w:t>Зибровой С.В.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61C5" w:rsidRPr="00732B44" w:rsidRDefault="004E4406" w:rsidP="0069347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F61C5" w:rsidRPr="004E4406">
        <w:rPr>
          <w:rFonts w:ascii="Times New Roman" w:hAnsi="Times New Roman"/>
          <w:sz w:val="24"/>
          <w:szCs w:val="24"/>
        </w:rPr>
        <w:t>Нарушения в части формирования Устава</w:t>
      </w:r>
      <w:r w:rsidR="000F61C5" w:rsidRPr="00732B44">
        <w:rPr>
          <w:rFonts w:ascii="Times New Roman" w:hAnsi="Times New Roman"/>
          <w:sz w:val="24"/>
          <w:szCs w:val="24"/>
        </w:rPr>
        <w:t>. Устав учреждения, в основном, соответствует действующему законодательству. Однако выявлены некоторые замечания, а именно:</w:t>
      </w:r>
      <w:r w:rsidRPr="00732B44">
        <w:rPr>
          <w:rFonts w:ascii="Times New Roman" w:hAnsi="Times New Roman"/>
          <w:sz w:val="24"/>
          <w:szCs w:val="24"/>
        </w:rPr>
        <w:t xml:space="preserve"> </w:t>
      </w:r>
      <w:r w:rsidR="000F61C5" w:rsidRPr="00732B44">
        <w:rPr>
          <w:rFonts w:ascii="Times New Roman" w:hAnsi="Times New Roman"/>
          <w:sz w:val="24"/>
          <w:szCs w:val="24"/>
        </w:rPr>
        <w:t>учреждение может делегировать свои полномочия не в ведении уставной финансово-хозяйственной деятельности, а в части оказания услуг по ведению бухгалтерского учета.</w:t>
      </w:r>
    </w:p>
    <w:p w:rsidR="000F61C5" w:rsidRDefault="00CE6A04" w:rsidP="0069347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F61C5" w:rsidRPr="00CE6A04">
        <w:rPr>
          <w:rFonts w:ascii="Times New Roman" w:eastAsia="Times New Roman" w:hAnsi="Times New Roman"/>
          <w:sz w:val="24"/>
          <w:szCs w:val="24"/>
          <w:lang w:eastAsia="ru-RU"/>
        </w:rPr>
        <w:t>Нарушение статей 44 и 190 Трудового кодекса РФ в части формирования и утверждения правил внутреннего трудового распорядка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87A50">
        <w:rPr>
          <w:rFonts w:ascii="Times New Roman" w:hAnsi="Times New Roman"/>
          <w:sz w:val="24"/>
          <w:szCs w:val="24"/>
        </w:rPr>
        <w:t>И</w:t>
      </w:r>
      <w:r w:rsidR="000F61C5" w:rsidRPr="00390C0E">
        <w:rPr>
          <w:rFonts w:ascii="Times New Roman" w:hAnsi="Times New Roman"/>
          <w:sz w:val="24"/>
          <w:szCs w:val="24"/>
        </w:rPr>
        <w:t>зменения в Коллективный договор при утверждении Правил внутреннего</w:t>
      </w:r>
      <w:r w:rsidR="000F61C5" w:rsidRPr="005E3276">
        <w:rPr>
          <w:rFonts w:ascii="Times New Roman" w:hAnsi="Times New Roman"/>
          <w:sz w:val="24"/>
          <w:szCs w:val="24"/>
        </w:rPr>
        <w:t xml:space="preserve"> распорядка по состоянию на 18.02.2019 года не вносились. Нарушены статьи 44 и 190 Трудового кодекса РФ.</w:t>
      </w:r>
    </w:p>
    <w:p w:rsidR="000F61C5" w:rsidRPr="005E3276" w:rsidRDefault="000F61C5" w:rsidP="00693470">
      <w:pPr>
        <w:spacing w:after="0" w:line="240" w:lineRule="auto"/>
        <w:jc w:val="both"/>
        <w:rPr>
          <w:i/>
        </w:rPr>
      </w:pPr>
    </w:p>
    <w:p w:rsidR="000F61C5" w:rsidRPr="007018CC" w:rsidRDefault="007018CC" w:rsidP="0069347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F61C5" w:rsidRPr="007018CC">
        <w:rPr>
          <w:rFonts w:ascii="Times New Roman" w:hAnsi="Times New Roman"/>
          <w:sz w:val="24"/>
          <w:szCs w:val="24"/>
        </w:rPr>
        <w:t xml:space="preserve">Нарушение </w:t>
      </w:r>
      <w:hyperlink r:id="rId8" w:history="1">
        <w:r w:rsidR="000F61C5" w:rsidRPr="007018CC">
          <w:rPr>
            <w:rFonts w:ascii="Times New Roman" w:hAnsi="Times New Roman"/>
            <w:sz w:val="24"/>
            <w:szCs w:val="24"/>
          </w:rPr>
          <w:t>п. 53</w:t>
        </w:r>
      </w:hyperlink>
      <w:r w:rsidR="000F61C5" w:rsidRPr="007018CC">
        <w:rPr>
          <w:rFonts w:ascii="Times New Roman" w:hAnsi="Times New Roman"/>
          <w:sz w:val="24"/>
          <w:szCs w:val="24"/>
        </w:rPr>
        <w:t xml:space="preserve"> СГС </w:t>
      </w:r>
      <w:r w:rsidR="000F61C5" w:rsidRPr="00701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«Концептуальные основы бухгалтерского учета и отчетности организаций государственного сектора» и Инструкции №157н в части формирования учетной политики учреждения</w:t>
      </w:r>
    </w:p>
    <w:p w:rsidR="000F61C5" w:rsidRPr="00F21C9B" w:rsidRDefault="001E1FA9" w:rsidP="00F21C9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C9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hyperlink r:id="rId9" w:history="1">
        <w:r w:rsidR="000F61C5" w:rsidRPr="00F21C9B">
          <w:rPr>
            <w:rFonts w:ascii="Times New Roman" w:eastAsia="Times New Roman" w:hAnsi="Times New Roman"/>
            <w:sz w:val="24"/>
            <w:szCs w:val="24"/>
            <w:lang w:eastAsia="ru-RU"/>
          </w:rPr>
          <w:t>Нарушение</w:t>
        </w:r>
      </w:hyperlink>
      <w:r w:rsidR="000F61C5" w:rsidRPr="00F21C9B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Закона</w:t>
      </w:r>
      <w:proofErr w:type="gramEnd"/>
      <w:r w:rsidR="000F61C5" w:rsidRPr="00F21C9B">
        <w:rPr>
          <w:rFonts w:ascii="Times New Roman" w:eastAsia="Times New Roman" w:hAnsi="Times New Roman"/>
          <w:sz w:val="24"/>
          <w:szCs w:val="24"/>
          <w:lang w:eastAsia="ru-RU"/>
        </w:rPr>
        <w:t xml:space="preserve"> N 402-ФЗ в части принятия к учету первичного учетного документа, не надлежаще подписанный сторонами сделки.</w:t>
      </w:r>
      <w:r w:rsidRPr="00F21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1C5" w:rsidRPr="00F21C9B">
        <w:rPr>
          <w:rFonts w:ascii="Times New Roman" w:hAnsi="Times New Roman"/>
          <w:sz w:val="24"/>
          <w:szCs w:val="24"/>
        </w:rPr>
        <w:t>Акт сдачи-приемки товара подписан только директором МУ «Стадион «</w:t>
      </w:r>
      <w:proofErr w:type="spellStart"/>
      <w:r w:rsidR="000F61C5" w:rsidRPr="00F21C9B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0F61C5" w:rsidRPr="00F21C9B">
        <w:rPr>
          <w:rFonts w:ascii="Times New Roman" w:hAnsi="Times New Roman"/>
          <w:sz w:val="24"/>
          <w:szCs w:val="24"/>
        </w:rPr>
        <w:t>»</w:t>
      </w:r>
      <w:r w:rsidR="00687F39" w:rsidRPr="00F21C9B">
        <w:rPr>
          <w:rFonts w:ascii="Times New Roman" w:hAnsi="Times New Roman"/>
          <w:sz w:val="24"/>
          <w:szCs w:val="24"/>
        </w:rPr>
        <w:t xml:space="preserve"> отсутствуют</w:t>
      </w:r>
      <w:r w:rsidR="003E21BF" w:rsidRPr="00F21C9B">
        <w:rPr>
          <w:rFonts w:ascii="Times New Roman" w:hAnsi="Times New Roman"/>
          <w:sz w:val="24"/>
          <w:szCs w:val="24"/>
        </w:rPr>
        <w:t xml:space="preserve"> </w:t>
      </w:r>
      <w:r w:rsidR="00687F39" w:rsidRPr="00F21C9B">
        <w:rPr>
          <w:rFonts w:ascii="Times New Roman" w:hAnsi="Times New Roman"/>
          <w:sz w:val="24"/>
          <w:szCs w:val="24"/>
        </w:rPr>
        <w:t xml:space="preserve">подписи </w:t>
      </w:r>
      <w:r w:rsidRPr="00F21C9B">
        <w:rPr>
          <w:rFonts w:ascii="Times New Roman" w:hAnsi="Times New Roman"/>
          <w:sz w:val="24"/>
          <w:szCs w:val="24"/>
        </w:rPr>
        <w:t>приемочной комиссии</w:t>
      </w:r>
      <w:r w:rsidR="000F61C5" w:rsidRPr="00F21C9B">
        <w:rPr>
          <w:rFonts w:ascii="Times New Roman" w:hAnsi="Times New Roman"/>
          <w:sz w:val="24"/>
          <w:szCs w:val="24"/>
        </w:rPr>
        <w:t>.</w:t>
      </w:r>
    </w:p>
    <w:p w:rsidR="000F61C5" w:rsidRPr="00F21C9B" w:rsidRDefault="002979DE" w:rsidP="00F21C9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1C9B">
        <w:rPr>
          <w:rFonts w:ascii="Times New Roman" w:hAnsi="Times New Roman"/>
          <w:sz w:val="24"/>
          <w:szCs w:val="24"/>
        </w:rPr>
        <w:t>5</w:t>
      </w:r>
      <w:r w:rsidRPr="00F21C9B">
        <w:rPr>
          <w:rFonts w:ascii="Times New Roman" w:hAnsi="Times New Roman"/>
          <w:b/>
          <w:sz w:val="28"/>
          <w:szCs w:val="28"/>
        </w:rPr>
        <w:t>.</w:t>
      </w:r>
      <w:r w:rsidR="000F61C5" w:rsidRPr="00F21C9B">
        <w:rPr>
          <w:rFonts w:ascii="Times New Roman" w:hAnsi="Times New Roman"/>
          <w:sz w:val="24"/>
          <w:szCs w:val="24"/>
        </w:rPr>
        <w:t xml:space="preserve">Нарушение статьи 13 </w:t>
      </w:r>
      <w:r w:rsidR="000F61C5" w:rsidRPr="00F21C9B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06.12.2011 №402-ФЗ «О бухгалтерском учете» в части отражения в бухгалтерской отчетности за 2019 год недостоверных сведений о бюджетных обязательствах</w:t>
      </w:r>
      <w:r w:rsidR="00391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7336" w:rsidRPr="00AA7336" w:rsidRDefault="000F61C5" w:rsidP="0069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AA7336" w:rsidRPr="00850766">
        <w:rPr>
          <w:rFonts w:ascii="Times New Roman" w:hAnsi="Times New Roman"/>
          <w:sz w:val="24"/>
          <w:szCs w:val="24"/>
        </w:rPr>
        <w:t>6</w:t>
      </w:r>
      <w:r w:rsidR="00AA7336">
        <w:rPr>
          <w:rFonts w:ascii="Times New Roman" w:hAnsi="Times New Roman"/>
          <w:b/>
          <w:sz w:val="28"/>
          <w:szCs w:val="28"/>
        </w:rPr>
        <w:t>.</w:t>
      </w:r>
      <w:r w:rsidRPr="00AA7336">
        <w:rPr>
          <w:rFonts w:ascii="Times New Roman" w:hAnsi="Times New Roman"/>
          <w:sz w:val="24"/>
          <w:szCs w:val="24"/>
        </w:rPr>
        <w:t>Нарушение статьи 13 Закона №402-ФЗ и</w:t>
      </w:r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AA7336">
          <w:rPr>
            <w:rFonts w:ascii="Times New Roman" w:eastAsia="Times New Roman" w:hAnsi="Times New Roman"/>
            <w:sz w:val="24"/>
            <w:szCs w:val="24"/>
            <w:lang w:eastAsia="ru-RU"/>
          </w:rPr>
          <w:t>пункта 2</w:t>
        </w:r>
      </w:hyperlink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AA7336">
        <w:rPr>
          <w:rFonts w:ascii="Times New Roman" w:hAnsi="Times New Roman"/>
          <w:sz w:val="24"/>
          <w:szCs w:val="24"/>
        </w:rPr>
        <w:t xml:space="preserve">Инструкции № 33н в части не отражения </w:t>
      </w:r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01 «Имущество, полученное в пользование» Учреждения </w:t>
      </w:r>
      <w:hyperlink r:id="rId11" w:history="1">
        <w:r w:rsidRPr="00AA7336">
          <w:rPr>
            <w:rFonts w:ascii="Times New Roman" w:eastAsia="Times New Roman" w:hAnsi="Times New Roman"/>
            <w:sz w:val="24"/>
            <w:szCs w:val="24"/>
            <w:lang w:eastAsia="ru-RU"/>
          </w:rPr>
          <w:t>(ф. 0503730)</w:t>
        </w:r>
      </w:hyperlink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имущества в размере 838381,76 рублей, на которое не зарегистрировано право оперативного управления МУ «Стадион «</w:t>
      </w:r>
      <w:proofErr w:type="spellStart"/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>Старопавловский</w:t>
      </w:r>
      <w:proofErr w:type="spellEnd"/>
      <w:r w:rsidRPr="00AA7336">
        <w:rPr>
          <w:rFonts w:ascii="Times New Roman" w:eastAsia="Times New Roman" w:hAnsi="Times New Roman"/>
          <w:sz w:val="24"/>
          <w:szCs w:val="24"/>
          <w:lang w:eastAsia="ru-RU"/>
        </w:rPr>
        <w:t>» по состоянию на 01.01.2020 года</w:t>
      </w:r>
      <w:r w:rsidR="00AA73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7336" w:rsidRPr="00AA7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336" w:rsidRPr="00AA7336">
        <w:rPr>
          <w:rFonts w:ascii="Times New Roman" w:hAnsi="Times New Roman"/>
          <w:sz w:val="24"/>
          <w:szCs w:val="24"/>
        </w:rPr>
        <w:t>В ходе проверки представлена бухгалтерская справка от 01.09.2020 №сп000001 к документу «Списание инвентарного объекта»).</w:t>
      </w:r>
    </w:p>
    <w:p w:rsidR="000F61C5" w:rsidRPr="00555423" w:rsidRDefault="00663141" w:rsidP="0069347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F61C5" w:rsidRPr="00663141">
        <w:rPr>
          <w:rFonts w:ascii="Times New Roman" w:hAnsi="Times New Roman"/>
          <w:sz w:val="24"/>
          <w:szCs w:val="24"/>
        </w:rPr>
        <w:t xml:space="preserve">Нарушение Порядка </w:t>
      </w:r>
      <w:r w:rsidR="000F61C5" w:rsidRPr="00663141">
        <w:rPr>
          <w:rFonts w:ascii="Times New Roman" w:hAnsi="Times New Roman"/>
          <w:color w:val="000000"/>
          <w:sz w:val="24"/>
          <w:szCs w:val="24"/>
        </w:rPr>
        <w:t xml:space="preserve">определения видов особо ценного движимого имущества муниципальных бюджетных и автономных учреждений городского округа Павловский Посад Московской области, утвержденного постановлением Администрации городского округа Павловский Посад Московской области от 12.02.2018 №228 (далее – Порядок №228) определения </w:t>
      </w:r>
      <w:r w:rsidR="000F61C5" w:rsidRPr="00663141">
        <w:rPr>
          <w:rFonts w:ascii="Times New Roman" w:hAnsi="Times New Roman"/>
          <w:sz w:val="24"/>
          <w:szCs w:val="24"/>
        </w:rPr>
        <w:t>перечня особо ценного движимого имущества МУ «Стадион «</w:t>
      </w:r>
      <w:proofErr w:type="spellStart"/>
      <w:r w:rsidR="000F61C5" w:rsidRPr="00663141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0F61C5" w:rsidRPr="00663141">
        <w:rPr>
          <w:rFonts w:ascii="Times New Roman" w:hAnsi="Times New Roman"/>
          <w:sz w:val="24"/>
          <w:szCs w:val="24"/>
        </w:rPr>
        <w:t>» утвержденного Администрацией городского округа от 14.09.2020 №1197</w:t>
      </w:r>
      <w:r>
        <w:rPr>
          <w:rFonts w:ascii="Times New Roman" w:hAnsi="Times New Roman"/>
          <w:sz w:val="24"/>
          <w:szCs w:val="24"/>
        </w:rPr>
        <w:t xml:space="preserve">. </w:t>
      </w:r>
      <w:r w:rsidR="00D657A0">
        <w:rPr>
          <w:rFonts w:ascii="Times New Roman" w:hAnsi="Times New Roman"/>
          <w:sz w:val="24"/>
          <w:szCs w:val="24"/>
        </w:rPr>
        <w:t>П</w:t>
      </w:r>
      <w:r w:rsidR="000F61C5" w:rsidRPr="00555423">
        <w:rPr>
          <w:rFonts w:ascii="Times New Roman" w:hAnsi="Times New Roman"/>
          <w:sz w:val="24"/>
          <w:szCs w:val="24"/>
        </w:rPr>
        <w:t>еречень особо ценного движимого имущества МУ «Стадион «</w:t>
      </w:r>
      <w:proofErr w:type="spellStart"/>
      <w:r w:rsidR="000F61C5" w:rsidRPr="00555423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0F61C5" w:rsidRPr="00555423">
        <w:rPr>
          <w:rFonts w:ascii="Times New Roman" w:hAnsi="Times New Roman"/>
          <w:sz w:val="24"/>
          <w:szCs w:val="24"/>
        </w:rPr>
        <w:t>» от 14.09.2020 №1197, утвержденный Администрацией городского округа, составлен с нарушением Порядка №228.</w:t>
      </w:r>
    </w:p>
    <w:p w:rsidR="000F61C5" w:rsidRDefault="006305DB" w:rsidP="0069347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8.</w:t>
      </w:r>
      <w:r w:rsidR="000F61C5" w:rsidRPr="006305DB">
        <w:rPr>
          <w:rFonts w:ascii="Times New Roman" w:hAnsi="Times New Roman"/>
          <w:sz w:val="24"/>
          <w:szCs w:val="24"/>
        </w:rPr>
        <w:t>Нарушение статьи 10 и статьи 13 Закона №402-ФЗ в части отражения в регистре бухгалтерского учета</w:t>
      </w:r>
      <w:r w:rsidR="008771DC">
        <w:rPr>
          <w:rFonts w:ascii="Times New Roman" w:hAnsi="Times New Roman"/>
          <w:sz w:val="24"/>
          <w:szCs w:val="24"/>
        </w:rPr>
        <w:t xml:space="preserve"> </w:t>
      </w:r>
      <w:r w:rsidR="000F61C5" w:rsidRPr="006305DB">
        <w:rPr>
          <w:rFonts w:ascii="Times New Roman" w:hAnsi="Times New Roman"/>
          <w:sz w:val="24"/>
          <w:szCs w:val="24"/>
        </w:rPr>
        <w:t>информации при отсутствии первичного учетного документа и формирование недостоверных сведений по особо ценному движимому имуществу в бухгалтерской отчетности за 2019 год.</w:t>
      </w:r>
      <w:r w:rsidR="00CD1BD5">
        <w:rPr>
          <w:rFonts w:ascii="Times New Roman" w:hAnsi="Times New Roman"/>
          <w:sz w:val="24"/>
          <w:szCs w:val="24"/>
        </w:rPr>
        <w:t xml:space="preserve"> С</w:t>
      </w:r>
      <w:r w:rsidR="000F61C5" w:rsidRPr="00555423">
        <w:rPr>
          <w:rFonts w:ascii="Times New Roman" w:hAnsi="Times New Roman"/>
          <w:sz w:val="24"/>
          <w:szCs w:val="24"/>
        </w:rPr>
        <w:t>огласно счету 101.20 «Основные средства – особо ценное движимое имущество учреждения</w:t>
      </w:r>
      <w:proofErr w:type="gramStart"/>
      <w:r w:rsidR="000F61C5" w:rsidRPr="00555423">
        <w:rPr>
          <w:rFonts w:ascii="Times New Roman" w:hAnsi="Times New Roman"/>
          <w:sz w:val="24"/>
          <w:szCs w:val="24"/>
        </w:rPr>
        <w:t>»,  раздела</w:t>
      </w:r>
      <w:proofErr w:type="gramEnd"/>
      <w:r w:rsidR="000F61C5" w:rsidRPr="00555423">
        <w:rPr>
          <w:rFonts w:ascii="Times New Roman" w:hAnsi="Times New Roman"/>
          <w:sz w:val="24"/>
          <w:szCs w:val="24"/>
        </w:rPr>
        <w:t xml:space="preserve"> 2  формы 0503768</w:t>
      </w:r>
      <w:r w:rsidR="00840C46">
        <w:rPr>
          <w:rFonts w:ascii="Times New Roman" w:hAnsi="Times New Roman"/>
          <w:sz w:val="24"/>
          <w:szCs w:val="24"/>
        </w:rPr>
        <w:t xml:space="preserve"> </w:t>
      </w:r>
      <w:r w:rsidR="000F61C5" w:rsidRPr="00555423">
        <w:rPr>
          <w:rFonts w:ascii="Times New Roman" w:hAnsi="Times New Roman"/>
          <w:sz w:val="24"/>
          <w:szCs w:val="24"/>
        </w:rPr>
        <w:t>(субсидии на выполнение государственного (муниципального) задания  за 2019 год) на указанном счете  по состоянию на 01.01.2020 года числилось особо ценное движимое имущество в сумме 54586504,21 рублей, не отнесенное собственником имущества к особо ценному движимому имуществу.</w:t>
      </w:r>
    </w:p>
    <w:p w:rsidR="000F61C5" w:rsidRDefault="008744A4" w:rsidP="007A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F61C5" w:rsidRPr="008744A4">
        <w:rPr>
          <w:rFonts w:ascii="Times New Roman" w:hAnsi="Times New Roman"/>
          <w:sz w:val="24"/>
          <w:szCs w:val="24"/>
        </w:rPr>
        <w:t>Нарушение статьи 10 и статьи 13 Закона №402-ФЗ и п.2.3. Порядка №228 в части отражения в регистре бухгалтерского учета информации при отсутствии первичного учетного документа и формирование недостоверных сведений по особо ценному движимому имуществу в бухгалтерской отчетности за 2019 год (собственные доходы учреждения</w:t>
      </w:r>
      <w:r w:rsidR="000F61C5" w:rsidRPr="008744A4">
        <w:rPr>
          <w:rFonts w:ascii="Times New Roman" w:hAnsi="Times New Roman"/>
          <w:b/>
          <w:sz w:val="28"/>
          <w:szCs w:val="28"/>
        </w:rPr>
        <w:t>)</w:t>
      </w:r>
      <w:r w:rsidR="007A0D08">
        <w:rPr>
          <w:rFonts w:ascii="Times New Roman" w:hAnsi="Times New Roman"/>
          <w:b/>
          <w:sz w:val="28"/>
          <w:szCs w:val="28"/>
        </w:rPr>
        <w:t xml:space="preserve"> </w:t>
      </w:r>
      <w:r w:rsidR="000F61C5" w:rsidRPr="007B58A0">
        <w:rPr>
          <w:rFonts w:ascii="Times New Roman" w:hAnsi="Times New Roman"/>
          <w:sz w:val="24"/>
          <w:szCs w:val="24"/>
        </w:rPr>
        <w:t>согласно счету 101.24 «Машины и оборудование  – особо ценное движимое имущество учреждения» раздела 2  формы 0503768 (собственные доходы учреждения) за 2019 год на указанном счете  по состоянию на 01.01.2020 года числится особо ценное движимое имущество в сумме 50842,40 рублей.</w:t>
      </w:r>
    </w:p>
    <w:p w:rsidR="00767E62" w:rsidRDefault="005B16CF" w:rsidP="0069347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</w:t>
      </w:r>
      <w:r w:rsidR="000F61C5" w:rsidRPr="005B16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Нарушение статьи 10 и статьи 13 Закона №402-ФЗ и п.21. Инструкции №157н в части отражения в форме </w:t>
      </w:r>
      <w:r w:rsidR="000F61C5" w:rsidRPr="005B16CF">
        <w:rPr>
          <w:rFonts w:ascii="Times New Roman" w:hAnsi="Times New Roman"/>
          <w:sz w:val="24"/>
          <w:szCs w:val="24"/>
        </w:rPr>
        <w:t xml:space="preserve">0503768 </w:t>
      </w:r>
      <w:r w:rsidR="009937AA">
        <w:rPr>
          <w:rFonts w:ascii="Times New Roman" w:hAnsi="Times New Roman"/>
          <w:sz w:val="24"/>
          <w:szCs w:val="24"/>
        </w:rPr>
        <w:t>(</w:t>
      </w:r>
      <w:r w:rsidR="000F61C5" w:rsidRPr="005B16CF">
        <w:rPr>
          <w:rFonts w:ascii="Times New Roman" w:hAnsi="Times New Roman"/>
          <w:sz w:val="24"/>
          <w:szCs w:val="24"/>
        </w:rPr>
        <w:t>собственные доходы учреждения), входящей в состав бухгалтерской отчетности МУ «Стадион «</w:t>
      </w:r>
      <w:proofErr w:type="spellStart"/>
      <w:r w:rsidR="000F61C5" w:rsidRPr="005B16CF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0F61C5" w:rsidRPr="005B16CF">
        <w:rPr>
          <w:rFonts w:ascii="Times New Roman" w:hAnsi="Times New Roman"/>
          <w:sz w:val="24"/>
          <w:szCs w:val="24"/>
        </w:rPr>
        <w:t>» по состоянию на 01.01.2020 года, на балансе учреждения по счету 101.12. недвижимого имущества общей балансовой стоимостью 756511,70 рублей</w:t>
      </w:r>
      <w:r w:rsidR="00F4617D">
        <w:rPr>
          <w:rFonts w:ascii="Times New Roman" w:hAnsi="Times New Roman"/>
          <w:sz w:val="24"/>
          <w:szCs w:val="24"/>
        </w:rPr>
        <w:t>. Д</w:t>
      </w:r>
      <w:r w:rsidR="000F61C5" w:rsidRPr="007B58A0">
        <w:rPr>
          <w:rFonts w:ascii="Times New Roman" w:hAnsi="Times New Roman"/>
          <w:sz w:val="24"/>
          <w:szCs w:val="24"/>
        </w:rPr>
        <w:t>окументы, подтверждающие приобретение вышеуказанного недвижимого имущества за счет внебюджетной деятельности (собственных доходов</w:t>
      </w:r>
      <w:r w:rsidR="000F61C5">
        <w:rPr>
          <w:rFonts w:ascii="Times New Roman" w:hAnsi="Times New Roman"/>
          <w:sz w:val="24"/>
          <w:szCs w:val="24"/>
        </w:rPr>
        <w:t>)</w:t>
      </w:r>
      <w:r w:rsidR="000F61C5" w:rsidRPr="007B58A0">
        <w:rPr>
          <w:rFonts w:ascii="Times New Roman" w:hAnsi="Times New Roman"/>
          <w:sz w:val="24"/>
          <w:szCs w:val="24"/>
        </w:rPr>
        <w:t xml:space="preserve"> учреждения, отсутствуют. </w:t>
      </w:r>
    </w:p>
    <w:p w:rsidR="000F61C5" w:rsidRPr="0080461A" w:rsidRDefault="00767E62" w:rsidP="00693470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11.</w:t>
      </w:r>
      <w:r w:rsidR="000F61C5" w:rsidRPr="008864E6">
        <w:rPr>
          <w:rFonts w:ascii="Times New Roman" w:hAnsi="Times New Roman"/>
          <w:sz w:val="24"/>
          <w:szCs w:val="24"/>
        </w:rPr>
        <w:t xml:space="preserve">Нарушение требований, установленных </w:t>
      </w:r>
      <w:hyperlink r:id="rId12" w:history="1">
        <w:r w:rsidR="000F61C5" w:rsidRPr="008864E6">
          <w:rPr>
            <w:rFonts w:ascii="Times New Roman" w:hAnsi="Times New Roman"/>
            <w:sz w:val="24"/>
            <w:szCs w:val="24"/>
            <w:lang w:eastAsia="ru-RU"/>
          </w:rPr>
          <w:t>статьей 17.1</w:t>
        </w:r>
      </w:hyperlink>
      <w:r w:rsidR="000F61C5" w:rsidRPr="008864E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26.07.2006 N 135-ФЗ "О защите конкуренции" (далее - Закон №135-ФЗ) в части заключения договоров аренды с ООО «ЖКО-6» без проведения торгов</w:t>
      </w:r>
      <w:r w:rsidR="008864E6">
        <w:rPr>
          <w:rFonts w:ascii="Times New Roman" w:hAnsi="Times New Roman"/>
          <w:sz w:val="24"/>
          <w:szCs w:val="24"/>
          <w:lang w:eastAsia="ru-RU"/>
        </w:rPr>
        <w:t>.</w:t>
      </w:r>
    </w:p>
    <w:p w:rsidR="000F61C5" w:rsidRPr="00B00104" w:rsidRDefault="00363377" w:rsidP="00693470">
      <w:pPr>
        <w:pStyle w:val="aa"/>
        <w:spacing w:after="160" w:line="259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12.</w:t>
      </w:r>
      <w:r w:rsidR="000F61C5" w:rsidRPr="00363377">
        <w:rPr>
          <w:rFonts w:ascii="Times New Roman" w:hAnsi="Times New Roman"/>
          <w:sz w:val="24"/>
          <w:szCs w:val="24"/>
        </w:rPr>
        <w:t>Нарушение статьи 13 Закона №402-ФЗ и</w:t>
      </w:r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0F61C5" w:rsidRPr="00363377">
          <w:rPr>
            <w:rFonts w:ascii="Times New Roman" w:eastAsia="Times New Roman" w:hAnsi="Times New Roman"/>
            <w:sz w:val="24"/>
            <w:szCs w:val="24"/>
            <w:lang w:eastAsia="ru-RU"/>
          </w:rPr>
          <w:t>пункта 2</w:t>
        </w:r>
      </w:hyperlink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0F61C5" w:rsidRPr="00363377">
        <w:rPr>
          <w:rFonts w:ascii="Times New Roman" w:hAnsi="Times New Roman"/>
          <w:sz w:val="24"/>
          <w:szCs w:val="24"/>
        </w:rPr>
        <w:t xml:space="preserve">Инструкции № 33н в части не отражения </w:t>
      </w:r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>забалансовом</w:t>
      </w:r>
      <w:proofErr w:type="spellEnd"/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26 «Имущество, переданное в безвозмездное пользование» Учреждения </w:t>
      </w:r>
      <w:hyperlink r:id="rId14" w:history="1">
        <w:r w:rsidR="000F61C5" w:rsidRPr="00363377">
          <w:rPr>
            <w:rFonts w:ascii="Times New Roman" w:eastAsia="Times New Roman" w:hAnsi="Times New Roman"/>
            <w:sz w:val="24"/>
            <w:szCs w:val="24"/>
            <w:lang w:eastAsia="ru-RU"/>
          </w:rPr>
          <w:t>(ф. 0503730)</w:t>
        </w:r>
      </w:hyperlink>
      <w:r w:rsidR="000F61C5" w:rsidRPr="00363377">
        <w:rPr>
          <w:rFonts w:ascii="Times New Roman" w:eastAsia="Times New Roman" w:hAnsi="Times New Roman"/>
          <w:sz w:val="24"/>
          <w:szCs w:val="24"/>
          <w:lang w:eastAsia="ru-RU"/>
        </w:rPr>
        <w:t>, входящей в состав бухгалтерской отчетности за 2019 год, балансовой стоимости имущества в размере 4119239,58 рублей, переданного в безвозмездное пользование по состоянию на 01.01.2019 года.</w:t>
      </w:r>
      <w:r w:rsidR="0099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1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F61C5" w:rsidRPr="00B00104">
        <w:rPr>
          <w:rFonts w:ascii="Times New Roman" w:hAnsi="Times New Roman"/>
          <w:sz w:val="24"/>
          <w:szCs w:val="24"/>
        </w:rPr>
        <w:t>шибка была исправлена до момента обнаружения органом, уполномоченным составлять протоколы об административных правонарушениях</w:t>
      </w:r>
      <w:r w:rsidR="001A68AF">
        <w:rPr>
          <w:rFonts w:ascii="Times New Roman" w:hAnsi="Times New Roman"/>
          <w:sz w:val="24"/>
          <w:szCs w:val="24"/>
        </w:rPr>
        <w:t>.</w:t>
      </w:r>
    </w:p>
    <w:p w:rsidR="000F61C5" w:rsidRPr="00AA67E1" w:rsidRDefault="00AA67E1" w:rsidP="00693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36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61C5" w:rsidRPr="00AA6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1C5" w:rsidRPr="00AA67E1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статьи 11 Закона №402-ФЗ в части отражения неподтвержденных документами сведений в описи по результатам инвентаризации финансовых обязательств балансовых и </w:t>
      </w:r>
      <w:proofErr w:type="spellStart"/>
      <w:r w:rsidR="000F61C5" w:rsidRPr="00AA67E1">
        <w:rPr>
          <w:rFonts w:ascii="Times New Roman" w:eastAsia="Times New Roman" w:hAnsi="Times New Roman"/>
          <w:sz w:val="24"/>
          <w:szCs w:val="24"/>
          <w:lang w:eastAsia="ru-RU"/>
        </w:rPr>
        <w:t>забалансовых</w:t>
      </w:r>
      <w:proofErr w:type="spellEnd"/>
      <w:r w:rsidR="000F61C5" w:rsidRPr="00AA67E1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61C5" w:rsidRPr="00B5337C" w:rsidRDefault="00B5337C" w:rsidP="006934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36A">
        <w:rPr>
          <w:rFonts w:ascii="Times New Roman" w:hAnsi="Times New Roman"/>
          <w:sz w:val="24"/>
          <w:szCs w:val="24"/>
          <w:lang w:eastAsia="ru-RU"/>
        </w:rPr>
        <w:lastRenderedPageBreak/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F61C5" w:rsidRPr="00B533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61C5" w:rsidRPr="00B5337C">
        <w:rPr>
          <w:rFonts w:ascii="Times New Roman" w:hAnsi="Times New Roman"/>
          <w:sz w:val="24"/>
          <w:szCs w:val="24"/>
          <w:lang w:eastAsia="ru-RU"/>
        </w:rPr>
        <w:t xml:space="preserve">Нарушение ст. 32 Закона №7-ФЗ на официальном сайте в сети Интернет </w:t>
      </w:r>
      <w:r w:rsidR="000F61C5" w:rsidRPr="00B5337C">
        <w:rPr>
          <w:rFonts w:ascii="Times New Roman" w:hAnsi="Times New Roman"/>
          <w:sz w:val="24"/>
          <w:szCs w:val="24"/>
        </w:rPr>
        <w:t>МУ «Стадион «</w:t>
      </w:r>
      <w:proofErr w:type="spellStart"/>
      <w:r w:rsidR="000F61C5" w:rsidRPr="00B5337C">
        <w:rPr>
          <w:rFonts w:ascii="Times New Roman" w:hAnsi="Times New Roman"/>
          <w:sz w:val="24"/>
          <w:szCs w:val="24"/>
        </w:rPr>
        <w:t>Старопавловский</w:t>
      </w:r>
      <w:proofErr w:type="spellEnd"/>
      <w:r w:rsidR="000F61C5" w:rsidRPr="00B5337C">
        <w:rPr>
          <w:rFonts w:ascii="Times New Roman" w:hAnsi="Times New Roman"/>
          <w:sz w:val="24"/>
          <w:szCs w:val="24"/>
        </w:rPr>
        <w:t>»</w:t>
      </w:r>
      <w:r w:rsidR="000F61C5" w:rsidRPr="00B5337C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</w:t>
      </w:r>
      <w:r w:rsidR="000F61C5" w:rsidRPr="00B5337C">
        <w:rPr>
          <w:rFonts w:ascii="Times New Roman" w:hAnsi="Times New Roman"/>
          <w:sz w:val="24"/>
          <w:szCs w:val="24"/>
          <w:lang w:eastAsia="ru-RU"/>
        </w:rPr>
        <w:t>несвоевременного размещения информация о деятельности учреждения за 2019 год и текущий период 2020 года</w:t>
      </w:r>
    </w:p>
    <w:p w:rsidR="000F61C5" w:rsidRPr="00B5337C" w:rsidRDefault="00B5337C" w:rsidP="00693470">
      <w:pPr>
        <w:pStyle w:val="aa"/>
        <w:spacing w:after="160" w:line="259" w:lineRule="auto"/>
        <w:ind w:left="0"/>
        <w:jc w:val="both"/>
        <w:rPr>
          <w:sz w:val="24"/>
          <w:szCs w:val="24"/>
        </w:rPr>
      </w:pPr>
      <w:r w:rsidRPr="0098536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61C5" w:rsidRPr="00571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61C5" w:rsidRPr="00B5337C">
        <w:rPr>
          <w:rFonts w:ascii="Times New Roman" w:eastAsia="Times New Roman" w:hAnsi="Times New Roman"/>
          <w:sz w:val="24"/>
          <w:szCs w:val="24"/>
          <w:lang w:eastAsia="ru-RU"/>
        </w:rPr>
        <w:t>Объем финансового обеспечения на закупки 2019 года и планового периода 2020 и 2021 годов, утвержденный планом закупок, не соответствует объему финансового обеспечения, установленного ПФХД</w:t>
      </w:r>
    </w:p>
    <w:p w:rsidR="000F61C5" w:rsidRPr="00091B73" w:rsidRDefault="00091B73" w:rsidP="00693470">
      <w:pPr>
        <w:pStyle w:val="aa"/>
        <w:spacing w:after="160" w:line="259" w:lineRule="auto"/>
        <w:ind w:left="0"/>
        <w:jc w:val="both"/>
        <w:rPr>
          <w:sz w:val="24"/>
          <w:szCs w:val="24"/>
        </w:rPr>
      </w:pPr>
      <w:r w:rsidRPr="0098536A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F61C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61C5" w:rsidRPr="00091B73">
        <w:rPr>
          <w:rFonts w:ascii="Times New Roman" w:hAnsi="Times New Roman"/>
          <w:color w:val="000000"/>
          <w:sz w:val="24"/>
          <w:szCs w:val="24"/>
        </w:rPr>
        <w:t>МУ «Стадион «</w:t>
      </w:r>
      <w:proofErr w:type="spellStart"/>
      <w:r w:rsidR="000F61C5" w:rsidRPr="00091B73">
        <w:rPr>
          <w:rFonts w:ascii="Times New Roman" w:hAnsi="Times New Roman"/>
          <w:color w:val="000000"/>
          <w:sz w:val="24"/>
          <w:szCs w:val="24"/>
        </w:rPr>
        <w:t>Старопавловский</w:t>
      </w:r>
      <w:proofErr w:type="spellEnd"/>
      <w:r w:rsidR="000F61C5" w:rsidRPr="00091B73">
        <w:rPr>
          <w:rFonts w:ascii="Times New Roman" w:hAnsi="Times New Roman"/>
          <w:color w:val="000000"/>
          <w:sz w:val="24"/>
          <w:szCs w:val="24"/>
        </w:rPr>
        <w:t xml:space="preserve">» нарушены требования части 7 статьи 16 Закона №44-ФЗ и </w:t>
      </w:r>
      <w:r w:rsidR="000F61C5" w:rsidRPr="00091B7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закупок", утвержденного постановлением Правительства РФ от 30.09.2019 N 1279 (далее – Положение №1279) </w:t>
      </w:r>
      <w:r w:rsidR="000F61C5" w:rsidRPr="00091B73">
        <w:rPr>
          <w:rFonts w:ascii="Times New Roman" w:hAnsi="Times New Roman"/>
          <w:color w:val="000000"/>
          <w:sz w:val="24"/>
          <w:szCs w:val="24"/>
        </w:rPr>
        <w:t>в части несоблюдения срока утверждения плана графика закупок</w:t>
      </w:r>
      <w:r w:rsidR="006825AF">
        <w:rPr>
          <w:rFonts w:ascii="Times New Roman" w:hAnsi="Times New Roman"/>
          <w:color w:val="000000"/>
          <w:sz w:val="24"/>
          <w:szCs w:val="24"/>
        </w:rPr>
        <w:t>.</w:t>
      </w:r>
      <w:r w:rsidR="000F61C5" w:rsidRPr="00091B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</w:p>
    <w:p w:rsidR="000F61C5" w:rsidRPr="00091B73" w:rsidRDefault="00091B73" w:rsidP="00693470">
      <w:pPr>
        <w:pStyle w:val="aa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53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0F61C5" w:rsidRPr="00091B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Нарушение ч</w:t>
      </w:r>
      <w:r w:rsidR="006934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0F61C5" w:rsidRPr="00091B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1 и </w:t>
      </w:r>
      <w:hyperlink r:id="rId15" w:anchor="block_232" w:tgtFrame="_blank" w:history="1">
        <w:r w:rsidR="000F61C5" w:rsidRPr="00091B7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 ст. 23</w:t>
        </w:r>
      </w:hyperlink>
      <w:r w:rsidR="000F61C5" w:rsidRPr="00091B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Закона N 44-ФЗ в части отсутствия ИКЗ во всех</w:t>
      </w:r>
      <w:r w:rsidR="000F61C5" w:rsidRPr="00091B7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0F61C5" w:rsidRPr="00091B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контрактах</w:t>
      </w:r>
      <w:r w:rsidR="000F61C5" w:rsidRPr="00091B7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="000F61C5" w:rsidRPr="00091B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заключенных в 2019 году и текущем периоде 2020 года с единственным поставщиком. </w:t>
      </w:r>
    </w:p>
    <w:p w:rsidR="000F61C5" w:rsidRPr="0091225E" w:rsidRDefault="0091225E" w:rsidP="0069347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47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0F61C5">
        <w:rPr>
          <w:rFonts w:ascii="Times New Roman" w:hAnsi="Times New Roman"/>
          <w:sz w:val="28"/>
          <w:szCs w:val="28"/>
        </w:rPr>
        <w:t xml:space="preserve"> </w:t>
      </w:r>
      <w:r w:rsidR="000F61C5" w:rsidRPr="0091225E">
        <w:rPr>
          <w:rFonts w:ascii="Times New Roman" w:hAnsi="Times New Roman"/>
          <w:sz w:val="24"/>
          <w:szCs w:val="24"/>
        </w:rPr>
        <w:t>Нарушение части 1 статьи 30 Закона №44-ФЗ в части осуществления закупок товаров, работ, услуг для обеспечения государственных и муниципальных нужд у СМП и СОНКО в размере менее размера, предусмотренного законодательством Российской Федерации о контрактной системе в сфере закупок (менее 15%)</w:t>
      </w:r>
    </w:p>
    <w:p w:rsidR="000F61C5" w:rsidRPr="000D1679" w:rsidRDefault="000D1679" w:rsidP="00693470">
      <w:pPr>
        <w:pStyle w:val="aa"/>
        <w:spacing w:after="160" w:line="259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Приемка товара по контракту от 27.09.2019 №37 на поставку снаряжения для хоккея с </w:t>
      </w:r>
      <w:proofErr w:type="gramStart"/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>мячом  (</w:t>
      </w:r>
      <w:proofErr w:type="gramEnd"/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>далее – Контракт №37), заключенному с ООО «</w:t>
      </w:r>
      <w:proofErr w:type="spellStart"/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>Бансай</w:t>
      </w:r>
      <w:proofErr w:type="spellEnd"/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>» была осуществлена с нарушениями требований Инструкций №П-6 и №П-7.</w:t>
      </w:r>
    </w:p>
    <w:p w:rsidR="000F61C5" w:rsidRPr="000D1679" w:rsidRDefault="001764DB" w:rsidP="00693470">
      <w:pP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1679" w:rsidRPr="000D167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D16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61C5" w:rsidRPr="000D167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осуществлена с нарушением требований, установленных статьей 94 Закона №44-ФЗ.</w:t>
      </w:r>
    </w:p>
    <w:p w:rsidR="000F61C5" w:rsidRPr="000E4667" w:rsidRDefault="000F61C5" w:rsidP="0017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4667">
        <w:rPr>
          <w:rFonts w:ascii="Times New Roman" w:hAnsi="Times New Roman"/>
          <w:sz w:val="24"/>
          <w:szCs w:val="24"/>
        </w:rPr>
        <w:t>21.</w:t>
      </w:r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Незаконное расходование субсидии на выполнение муниципального задания в связи с неправомерным начислением и выплатой физическим лицам</w:t>
      </w:r>
      <w:r w:rsidR="001764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услуги по оказанию медицинской помощи на массовых мероприятиях в </w:t>
      </w:r>
      <w:proofErr w:type="gramStart"/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>сумме  99980</w:t>
      </w:r>
      <w:proofErr w:type="gramEnd"/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>,47 рублей</w:t>
      </w:r>
    </w:p>
    <w:p w:rsidR="000F61C5" w:rsidRPr="000E4667" w:rsidRDefault="000F61C5" w:rsidP="0069347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E4667">
        <w:rPr>
          <w:rFonts w:ascii="Times New Roman" w:hAnsi="Times New Roman"/>
          <w:b/>
          <w:sz w:val="28"/>
          <w:szCs w:val="28"/>
        </w:rPr>
        <w:t xml:space="preserve"> </w:t>
      </w:r>
      <w:r w:rsidRPr="000E4667">
        <w:rPr>
          <w:rFonts w:ascii="Times New Roman" w:hAnsi="Times New Roman"/>
          <w:sz w:val="24"/>
          <w:szCs w:val="24"/>
        </w:rPr>
        <w:t>2</w:t>
      </w:r>
      <w:r w:rsidR="000E4667">
        <w:rPr>
          <w:rFonts w:ascii="Times New Roman" w:hAnsi="Times New Roman"/>
          <w:sz w:val="24"/>
          <w:szCs w:val="24"/>
        </w:rPr>
        <w:t>2</w:t>
      </w:r>
      <w:r w:rsidRPr="000E46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4667">
        <w:rPr>
          <w:rFonts w:ascii="Times New Roman" w:hAnsi="Times New Roman"/>
          <w:sz w:val="24"/>
          <w:szCs w:val="24"/>
        </w:rPr>
        <w:t>Н</w:t>
      </w:r>
      <w:r w:rsidRPr="000E4667">
        <w:rPr>
          <w:rFonts w:ascii="Times New Roman" w:hAnsi="Times New Roman"/>
          <w:bCs/>
          <w:sz w:val="24"/>
          <w:szCs w:val="24"/>
        </w:rPr>
        <w:t xml:space="preserve">арушение  </w:t>
      </w:r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>ГОСТ</w:t>
      </w:r>
      <w:proofErr w:type="gramEnd"/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 xml:space="preserve">- Р 7.0.97-2016, </w:t>
      </w:r>
      <w:r w:rsidRPr="000E4667">
        <w:rPr>
          <w:rFonts w:ascii="Times New Roman" w:hAnsi="Times New Roman"/>
          <w:bCs/>
          <w:sz w:val="24"/>
          <w:szCs w:val="24"/>
        </w:rPr>
        <w:t xml:space="preserve"> </w:t>
      </w:r>
      <w:r w:rsidRPr="000E4667">
        <w:rPr>
          <w:rFonts w:ascii="Times New Roman" w:eastAsia="Times New Roman" w:hAnsi="Times New Roman"/>
          <w:sz w:val="24"/>
          <w:szCs w:val="24"/>
          <w:lang w:eastAsia="ru-RU"/>
        </w:rPr>
        <w:t>ГОСТ Р 7.0.8-2013, Порядка  №2554 в части отсутствия в  отчетах о выполнении муниципального задания за 1 квартал,  полугодие, 9 месяцев 2019 год, 12 месяцев 2019 года даты документа.</w:t>
      </w:r>
    </w:p>
    <w:p w:rsidR="000F61C5" w:rsidRPr="000E4667" w:rsidRDefault="000E4667" w:rsidP="0069347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1C5" w:rsidRPr="000E46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61C5" w:rsidRPr="000E46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61C5" w:rsidRPr="000E4667">
        <w:rPr>
          <w:rFonts w:ascii="Times New Roman" w:hAnsi="Times New Roman"/>
          <w:sz w:val="24"/>
          <w:szCs w:val="24"/>
        </w:rPr>
        <w:t>Необоснованное расходование субсидии на выполнение муниципального задания, в связи с неправомерным начислением и выплатой заработной платы в сумме рублей 20954,46 рублей.</w:t>
      </w:r>
    </w:p>
    <w:p w:rsidR="000F61C5" w:rsidRPr="000E4667" w:rsidRDefault="000E4667" w:rsidP="0069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61C5" w:rsidRPr="000E46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0F61C5" w:rsidRPr="000E4667">
        <w:rPr>
          <w:rFonts w:ascii="Times New Roman" w:hAnsi="Times New Roman"/>
          <w:sz w:val="24"/>
          <w:szCs w:val="24"/>
        </w:rPr>
        <w:t xml:space="preserve">.  В нарушении п. 8 раздела 2 </w:t>
      </w:r>
      <w:r w:rsidR="000F61C5" w:rsidRPr="000E4667">
        <w:rPr>
          <w:rFonts w:ascii="Times New Roman" w:hAnsi="Times New Roman"/>
          <w:iCs/>
          <w:sz w:val="24"/>
          <w:szCs w:val="24"/>
        </w:rPr>
        <w:t>Требований № 81н и п.8 Порядка №1632,</w:t>
      </w:r>
      <w:r w:rsidR="00222A43">
        <w:rPr>
          <w:rFonts w:ascii="Times New Roman" w:hAnsi="Times New Roman"/>
          <w:iCs/>
          <w:sz w:val="24"/>
          <w:szCs w:val="24"/>
        </w:rPr>
        <w:t xml:space="preserve"> </w:t>
      </w:r>
      <w:r w:rsidR="000F61C5" w:rsidRPr="000E4667">
        <w:rPr>
          <w:rFonts w:ascii="Times New Roman" w:hAnsi="Times New Roman"/>
          <w:sz w:val="24"/>
          <w:szCs w:val="24"/>
        </w:rPr>
        <w:t xml:space="preserve">показатели финансового состояния учреждения в таблице 1 ПФХД, утвержденного 28.12.2018 года </w:t>
      </w:r>
      <w:r w:rsidR="000F61C5" w:rsidRPr="000E4667">
        <w:rPr>
          <w:rFonts w:ascii="Times New Roman" w:hAnsi="Times New Roman"/>
          <w:iCs/>
          <w:sz w:val="24"/>
          <w:szCs w:val="24"/>
        </w:rPr>
        <w:t>не соответствуют данным бюджетного учета по состоянию на 01.01.2018 года.</w:t>
      </w:r>
    </w:p>
    <w:p w:rsidR="000F61C5" w:rsidRPr="000E4667" w:rsidRDefault="000F61C5" w:rsidP="006934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667">
        <w:rPr>
          <w:rFonts w:ascii="Times New Roman" w:hAnsi="Times New Roman"/>
          <w:iCs/>
          <w:sz w:val="24"/>
          <w:szCs w:val="24"/>
        </w:rPr>
        <w:t xml:space="preserve"> 2</w:t>
      </w:r>
      <w:r w:rsidR="000E4667">
        <w:rPr>
          <w:rFonts w:ascii="Times New Roman" w:hAnsi="Times New Roman"/>
          <w:iCs/>
          <w:sz w:val="24"/>
          <w:szCs w:val="24"/>
        </w:rPr>
        <w:t>5</w:t>
      </w:r>
      <w:r w:rsidRPr="000E4667">
        <w:rPr>
          <w:rFonts w:ascii="Times New Roman" w:hAnsi="Times New Roman"/>
          <w:iCs/>
          <w:sz w:val="24"/>
          <w:szCs w:val="24"/>
        </w:rPr>
        <w:t>. В</w:t>
      </w:r>
      <w:r w:rsidRPr="000E4667">
        <w:rPr>
          <w:rFonts w:ascii="Times New Roman" w:hAnsi="Times New Roman"/>
          <w:sz w:val="24"/>
          <w:szCs w:val="24"/>
        </w:rPr>
        <w:t xml:space="preserve"> нарушение п.11 раздела 2 Требований 81н и п. 11 раздела    в ПФХД на 2019 год и плановый период 2020 и 2021 годов от 23.05.2019, от 10.06.2019, от 01.08.2019, </w:t>
      </w:r>
      <w:proofErr w:type="gramStart"/>
      <w:r w:rsidRPr="000E4667">
        <w:rPr>
          <w:rFonts w:ascii="Times New Roman" w:hAnsi="Times New Roman"/>
          <w:sz w:val="24"/>
          <w:szCs w:val="24"/>
        </w:rPr>
        <w:t>от  27.08.2019</w:t>
      </w:r>
      <w:proofErr w:type="gramEnd"/>
      <w:r w:rsidRPr="000E4667">
        <w:rPr>
          <w:rFonts w:ascii="Times New Roman" w:hAnsi="Times New Roman"/>
          <w:sz w:val="24"/>
          <w:szCs w:val="24"/>
        </w:rPr>
        <w:t xml:space="preserve">, от 04.10.2019,  от 09.10.2019, от 25.11.2019, от 20.12.2019 отсутствуют расчеты (обоснования). </w:t>
      </w:r>
    </w:p>
    <w:p w:rsidR="000F61C5" w:rsidRPr="000E4667" w:rsidRDefault="000F61C5" w:rsidP="00693470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0B0C71" w:rsidRDefault="000B0C71" w:rsidP="000B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6D7C0E">
        <w:rPr>
          <w:rFonts w:ascii="Times New Roman" w:hAnsi="Times New Roman"/>
          <w:sz w:val="24"/>
          <w:szCs w:val="24"/>
        </w:rPr>
        <w:t>Нестеров В.А.</w:t>
      </w:r>
      <w:r w:rsidR="00B16D8B" w:rsidRPr="003F5CFD">
        <w:rPr>
          <w:rFonts w:ascii="Times New Roman" w:hAnsi="Times New Roman"/>
          <w:sz w:val="24"/>
          <w:szCs w:val="24"/>
        </w:rPr>
        <w:t xml:space="preserve"> – Председател</w:t>
      </w:r>
      <w:r w:rsidR="006D7C0E">
        <w:rPr>
          <w:rFonts w:ascii="Times New Roman" w:hAnsi="Times New Roman"/>
          <w:sz w:val="24"/>
          <w:szCs w:val="24"/>
        </w:rPr>
        <w:t>ь</w:t>
      </w:r>
      <w:r w:rsidR="00B16D8B" w:rsidRPr="003F5CFD">
        <w:rPr>
          <w:rFonts w:ascii="Times New Roman" w:hAnsi="Times New Roman"/>
          <w:sz w:val="24"/>
          <w:szCs w:val="24"/>
        </w:rPr>
        <w:t xml:space="preserve">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673966" w:rsidRPr="00091B73">
        <w:rPr>
          <w:rFonts w:ascii="Times New Roman" w:hAnsi="Times New Roman"/>
          <w:color w:val="000000"/>
          <w:sz w:val="24"/>
          <w:szCs w:val="24"/>
        </w:rPr>
        <w:t>МУ «Стадион «</w:t>
      </w:r>
      <w:proofErr w:type="spellStart"/>
      <w:r w:rsidR="00673966" w:rsidRPr="00091B73">
        <w:rPr>
          <w:rFonts w:ascii="Times New Roman" w:hAnsi="Times New Roman"/>
          <w:color w:val="000000"/>
          <w:sz w:val="24"/>
          <w:szCs w:val="24"/>
        </w:rPr>
        <w:t>Старопавловский</w:t>
      </w:r>
      <w:proofErr w:type="spellEnd"/>
      <w:r w:rsidR="00673966" w:rsidRPr="00091B73">
        <w:rPr>
          <w:rFonts w:ascii="Times New Roman" w:hAnsi="Times New Roman"/>
          <w:color w:val="000000"/>
          <w:sz w:val="24"/>
          <w:szCs w:val="24"/>
        </w:rPr>
        <w:t>»</w:t>
      </w:r>
      <w:r w:rsidR="00E439D9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43034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673966" w:rsidRPr="00091B73">
        <w:rPr>
          <w:rFonts w:ascii="Times New Roman" w:hAnsi="Times New Roman"/>
          <w:color w:val="000000"/>
          <w:sz w:val="24"/>
          <w:szCs w:val="24"/>
        </w:rPr>
        <w:t>МУ «Стадион «</w:t>
      </w:r>
      <w:proofErr w:type="spellStart"/>
      <w:r w:rsidR="00673966" w:rsidRPr="00091B73">
        <w:rPr>
          <w:rFonts w:ascii="Times New Roman" w:hAnsi="Times New Roman"/>
          <w:color w:val="000000"/>
          <w:sz w:val="24"/>
          <w:szCs w:val="24"/>
        </w:rPr>
        <w:t>Старопавловский</w:t>
      </w:r>
      <w:proofErr w:type="spellEnd"/>
      <w:r w:rsidR="00673966" w:rsidRPr="00091B73">
        <w:rPr>
          <w:rFonts w:ascii="Times New Roman" w:hAnsi="Times New Roman"/>
          <w:color w:val="000000"/>
          <w:sz w:val="24"/>
          <w:szCs w:val="24"/>
        </w:rPr>
        <w:t>»</w:t>
      </w:r>
      <w:r w:rsidR="004223DA">
        <w:rPr>
          <w:rFonts w:ascii="Times New Roman" w:hAnsi="Times New Roman"/>
          <w:sz w:val="24"/>
          <w:szCs w:val="24"/>
        </w:rPr>
        <w:t>.</w:t>
      </w: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 xml:space="preserve">Принять работу </w:t>
      </w:r>
      <w:r w:rsidR="00141661">
        <w:rPr>
          <w:rFonts w:ascii="Times New Roman" w:hAnsi="Times New Roman"/>
          <w:sz w:val="24"/>
          <w:szCs w:val="24"/>
        </w:rPr>
        <w:t xml:space="preserve">аудитора Политовой С.Е. и </w:t>
      </w:r>
      <w:r w:rsidRPr="008928F8">
        <w:rPr>
          <w:rFonts w:ascii="Times New Roman" w:hAnsi="Times New Roman"/>
          <w:sz w:val="24"/>
          <w:szCs w:val="24"/>
        </w:rPr>
        <w:t>инспектор</w:t>
      </w:r>
      <w:r w:rsidR="00E439D9">
        <w:rPr>
          <w:rFonts w:ascii="Times New Roman" w:hAnsi="Times New Roman"/>
          <w:sz w:val="24"/>
          <w:szCs w:val="24"/>
        </w:rPr>
        <w:t xml:space="preserve">а </w:t>
      </w:r>
      <w:r w:rsidR="00172CC3">
        <w:rPr>
          <w:rFonts w:ascii="Times New Roman" w:hAnsi="Times New Roman"/>
          <w:sz w:val="24"/>
          <w:szCs w:val="24"/>
        </w:rPr>
        <w:t>Зибровой С.В.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Pr="00A526B7" w:rsidRDefault="003E6A8A" w:rsidP="00FF05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B7">
        <w:rPr>
          <w:rFonts w:ascii="Times New Roman" w:hAnsi="Times New Roman"/>
          <w:sz w:val="24"/>
          <w:szCs w:val="24"/>
        </w:rPr>
        <w:t>А</w:t>
      </w:r>
      <w:r w:rsidR="008B732B" w:rsidRPr="00A526B7">
        <w:rPr>
          <w:rFonts w:ascii="Times New Roman" w:hAnsi="Times New Roman"/>
          <w:sz w:val="24"/>
          <w:szCs w:val="24"/>
        </w:rPr>
        <w:t>кт</w:t>
      </w:r>
      <w:r w:rsidRPr="00A526B7">
        <w:rPr>
          <w:rFonts w:ascii="Times New Roman" w:hAnsi="Times New Roman"/>
          <w:sz w:val="24"/>
          <w:szCs w:val="24"/>
        </w:rPr>
        <w:t xml:space="preserve"> </w:t>
      </w:r>
      <w:r w:rsidR="00781A7F" w:rsidRPr="00A526B7">
        <w:rPr>
          <w:rFonts w:ascii="Times New Roman" w:hAnsi="Times New Roman"/>
          <w:sz w:val="24"/>
          <w:szCs w:val="24"/>
        </w:rPr>
        <w:t>директору</w:t>
      </w:r>
      <w:r w:rsidR="004D0001" w:rsidRPr="00A526B7">
        <w:rPr>
          <w:rFonts w:ascii="Times New Roman" w:hAnsi="Times New Roman"/>
          <w:sz w:val="24"/>
          <w:szCs w:val="24"/>
        </w:rPr>
        <w:t xml:space="preserve"> </w:t>
      </w:r>
      <w:r w:rsidR="00673966" w:rsidRPr="00A526B7">
        <w:rPr>
          <w:rFonts w:ascii="Times New Roman" w:hAnsi="Times New Roman"/>
          <w:color w:val="000000"/>
          <w:sz w:val="24"/>
          <w:szCs w:val="24"/>
        </w:rPr>
        <w:t>МУ «Стадион «</w:t>
      </w:r>
      <w:proofErr w:type="spellStart"/>
      <w:r w:rsidR="00673966" w:rsidRPr="00A526B7">
        <w:rPr>
          <w:rFonts w:ascii="Times New Roman" w:hAnsi="Times New Roman"/>
          <w:color w:val="000000"/>
          <w:sz w:val="24"/>
          <w:szCs w:val="24"/>
        </w:rPr>
        <w:t>Старопавловский</w:t>
      </w:r>
      <w:proofErr w:type="spellEnd"/>
      <w:r w:rsidR="00673966" w:rsidRPr="00A526B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E1982" w:rsidRPr="00A526B7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A526B7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4D0001">
        <w:rPr>
          <w:rFonts w:ascii="Times New Roman" w:hAnsi="Times New Roman"/>
          <w:sz w:val="24"/>
          <w:szCs w:val="24"/>
        </w:rPr>
        <w:t>В.А.Нестеров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16"/>
      <w:footerReference w:type="even" r:id="rId17"/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89" w:rsidRDefault="00A31D89">
      <w:pPr>
        <w:spacing w:after="0" w:line="240" w:lineRule="auto"/>
      </w:pPr>
      <w:r>
        <w:separator/>
      </w:r>
    </w:p>
  </w:endnote>
  <w:endnote w:type="continuationSeparator" w:id="0">
    <w:p w:rsidR="00A31D89" w:rsidRDefault="00A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85B">
      <w:rPr>
        <w:rStyle w:val="a5"/>
        <w:noProof/>
      </w:rPr>
      <w:t>4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89" w:rsidRDefault="00A31D89">
      <w:pPr>
        <w:spacing w:after="0" w:line="240" w:lineRule="auto"/>
      </w:pPr>
      <w:r>
        <w:separator/>
      </w:r>
    </w:p>
  </w:footnote>
  <w:footnote w:type="continuationSeparator" w:id="0">
    <w:p w:rsidR="00A31D89" w:rsidRDefault="00A3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3212E"/>
    <w:multiLevelType w:val="hybridMultilevel"/>
    <w:tmpl w:val="D2663096"/>
    <w:lvl w:ilvl="0" w:tplc="DA405956">
      <w:start w:val="7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802D93"/>
    <w:multiLevelType w:val="hybridMultilevel"/>
    <w:tmpl w:val="B2A4E04E"/>
    <w:lvl w:ilvl="0" w:tplc="DA14F10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058F9"/>
    <w:multiLevelType w:val="hybridMultilevel"/>
    <w:tmpl w:val="1568A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4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4508"/>
    <w:multiLevelType w:val="hybridMultilevel"/>
    <w:tmpl w:val="56D8FD8C"/>
    <w:lvl w:ilvl="0" w:tplc="6F1E2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21" w15:restartNumberingAfterBreak="0">
    <w:nsid w:val="59154FE1"/>
    <w:multiLevelType w:val="hybridMultilevel"/>
    <w:tmpl w:val="60D42BE2"/>
    <w:lvl w:ilvl="0" w:tplc="D0F4C832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2471EE"/>
    <w:multiLevelType w:val="hybridMultilevel"/>
    <w:tmpl w:val="D7743386"/>
    <w:lvl w:ilvl="0" w:tplc="4E8CBEEC">
      <w:start w:val="20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F2D8B"/>
    <w:multiLevelType w:val="hybridMultilevel"/>
    <w:tmpl w:val="4502B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16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1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5"/>
  </w:num>
  <w:num w:numId="20">
    <w:abstractNumId w:val="0"/>
  </w:num>
  <w:num w:numId="21">
    <w:abstractNumId w:val="8"/>
  </w:num>
  <w:num w:numId="22">
    <w:abstractNumId w:val="23"/>
  </w:num>
  <w:num w:numId="23">
    <w:abstractNumId w:val="21"/>
  </w:num>
  <w:num w:numId="24">
    <w:abstractNumId w:val="5"/>
  </w:num>
  <w:num w:numId="25">
    <w:abstractNumId w:val="6"/>
  </w:num>
  <w:num w:numId="26">
    <w:abstractNumId w:val="18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6446"/>
    <w:rsid w:val="0005714E"/>
    <w:rsid w:val="00060DD1"/>
    <w:rsid w:val="00063990"/>
    <w:rsid w:val="000640B2"/>
    <w:rsid w:val="00065001"/>
    <w:rsid w:val="0007220C"/>
    <w:rsid w:val="00084B00"/>
    <w:rsid w:val="0008609B"/>
    <w:rsid w:val="00091730"/>
    <w:rsid w:val="00091B73"/>
    <w:rsid w:val="0009427E"/>
    <w:rsid w:val="000971F4"/>
    <w:rsid w:val="00097D91"/>
    <w:rsid w:val="000A126D"/>
    <w:rsid w:val="000A190B"/>
    <w:rsid w:val="000A2735"/>
    <w:rsid w:val="000A29D5"/>
    <w:rsid w:val="000A4866"/>
    <w:rsid w:val="000A68AB"/>
    <w:rsid w:val="000A6D4F"/>
    <w:rsid w:val="000B0C71"/>
    <w:rsid w:val="000B189D"/>
    <w:rsid w:val="000B6267"/>
    <w:rsid w:val="000C09D0"/>
    <w:rsid w:val="000C0E2A"/>
    <w:rsid w:val="000C2E68"/>
    <w:rsid w:val="000D09FA"/>
    <w:rsid w:val="000D1679"/>
    <w:rsid w:val="000D5B60"/>
    <w:rsid w:val="000D7A28"/>
    <w:rsid w:val="000D7CF4"/>
    <w:rsid w:val="000E177B"/>
    <w:rsid w:val="000E4667"/>
    <w:rsid w:val="000F3E30"/>
    <w:rsid w:val="000F44F5"/>
    <w:rsid w:val="000F61C5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661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2CC3"/>
    <w:rsid w:val="00173AC8"/>
    <w:rsid w:val="0017529A"/>
    <w:rsid w:val="001764DB"/>
    <w:rsid w:val="00176F62"/>
    <w:rsid w:val="0018162F"/>
    <w:rsid w:val="0018183C"/>
    <w:rsid w:val="001835A0"/>
    <w:rsid w:val="00183C0F"/>
    <w:rsid w:val="001850B3"/>
    <w:rsid w:val="00191E4E"/>
    <w:rsid w:val="001A2BB3"/>
    <w:rsid w:val="001A4104"/>
    <w:rsid w:val="001A49EB"/>
    <w:rsid w:val="001A68AF"/>
    <w:rsid w:val="001A7643"/>
    <w:rsid w:val="001A77E8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D7941"/>
    <w:rsid w:val="001E0C37"/>
    <w:rsid w:val="001E1266"/>
    <w:rsid w:val="001E1FA9"/>
    <w:rsid w:val="001E21B1"/>
    <w:rsid w:val="001E568C"/>
    <w:rsid w:val="001E6613"/>
    <w:rsid w:val="001F108F"/>
    <w:rsid w:val="001F478F"/>
    <w:rsid w:val="001F5719"/>
    <w:rsid w:val="001F6550"/>
    <w:rsid w:val="002006CA"/>
    <w:rsid w:val="00206928"/>
    <w:rsid w:val="00211B65"/>
    <w:rsid w:val="00215B76"/>
    <w:rsid w:val="00216768"/>
    <w:rsid w:val="00217BFA"/>
    <w:rsid w:val="00220247"/>
    <w:rsid w:val="00222A43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324F"/>
    <w:rsid w:val="00280BB1"/>
    <w:rsid w:val="002850F9"/>
    <w:rsid w:val="00286870"/>
    <w:rsid w:val="0028790D"/>
    <w:rsid w:val="00292138"/>
    <w:rsid w:val="002966C9"/>
    <w:rsid w:val="0029780E"/>
    <w:rsid w:val="002979DE"/>
    <w:rsid w:val="002A3134"/>
    <w:rsid w:val="002A7ABC"/>
    <w:rsid w:val="002B7F31"/>
    <w:rsid w:val="002C19E7"/>
    <w:rsid w:val="002C44A4"/>
    <w:rsid w:val="002C54AD"/>
    <w:rsid w:val="002C7752"/>
    <w:rsid w:val="002C7968"/>
    <w:rsid w:val="002D1005"/>
    <w:rsid w:val="002D3CC7"/>
    <w:rsid w:val="002D495B"/>
    <w:rsid w:val="002D4AE2"/>
    <w:rsid w:val="002E000D"/>
    <w:rsid w:val="002E1817"/>
    <w:rsid w:val="002E7235"/>
    <w:rsid w:val="002E77F6"/>
    <w:rsid w:val="002F1DCA"/>
    <w:rsid w:val="002F5FA0"/>
    <w:rsid w:val="003045E5"/>
    <w:rsid w:val="00304BDA"/>
    <w:rsid w:val="00307DB9"/>
    <w:rsid w:val="0031594D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45DE8"/>
    <w:rsid w:val="00350CE3"/>
    <w:rsid w:val="00351C5B"/>
    <w:rsid w:val="00352FA8"/>
    <w:rsid w:val="00354B57"/>
    <w:rsid w:val="0036083A"/>
    <w:rsid w:val="00363377"/>
    <w:rsid w:val="003645A2"/>
    <w:rsid w:val="00373EA8"/>
    <w:rsid w:val="003807EC"/>
    <w:rsid w:val="00381AE1"/>
    <w:rsid w:val="00383BB6"/>
    <w:rsid w:val="00384E03"/>
    <w:rsid w:val="003856EB"/>
    <w:rsid w:val="003864C5"/>
    <w:rsid w:val="003879DA"/>
    <w:rsid w:val="003900B9"/>
    <w:rsid w:val="003919FD"/>
    <w:rsid w:val="00397A99"/>
    <w:rsid w:val="003A032A"/>
    <w:rsid w:val="003A35F7"/>
    <w:rsid w:val="003B318E"/>
    <w:rsid w:val="003B6A0B"/>
    <w:rsid w:val="003D1880"/>
    <w:rsid w:val="003D59DF"/>
    <w:rsid w:val="003E12D8"/>
    <w:rsid w:val="003E21BF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02AFA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4D5A"/>
    <w:rsid w:val="00455DDE"/>
    <w:rsid w:val="00456522"/>
    <w:rsid w:val="00460E3A"/>
    <w:rsid w:val="00464955"/>
    <w:rsid w:val="0046695E"/>
    <w:rsid w:val="00472C5A"/>
    <w:rsid w:val="0047576C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75A2"/>
    <w:rsid w:val="004D0001"/>
    <w:rsid w:val="004D293A"/>
    <w:rsid w:val="004D5EED"/>
    <w:rsid w:val="004E1A93"/>
    <w:rsid w:val="004E1C85"/>
    <w:rsid w:val="004E4406"/>
    <w:rsid w:val="004E5C91"/>
    <w:rsid w:val="004F0249"/>
    <w:rsid w:val="004F1838"/>
    <w:rsid w:val="004F3BDF"/>
    <w:rsid w:val="004F3DAB"/>
    <w:rsid w:val="004F5CD6"/>
    <w:rsid w:val="004F5F4F"/>
    <w:rsid w:val="00506FE2"/>
    <w:rsid w:val="0050782C"/>
    <w:rsid w:val="005100C3"/>
    <w:rsid w:val="00515B49"/>
    <w:rsid w:val="0051682C"/>
    <w:rsid w:val="00522226"/>
    <w:rsid w:val="005263F8"/>
    <w:rsid w:val="00540E08"/>
    <w:rsid w:val="00541DD4"/>
    <w:rsid w:val="0054356D"/>
    <w:rsid w:val="0054629D"/>
    <w:rsid w:val="005504F0"/>
    <w:rsid w:val="00554693"/>
    <w:rsid w:val="00562796"/>
    <w:rsid w:val="00570AB1"/>
    <w:rsid w:val="00575D8C"/>
    <w:rsid w:val="0058014F"/>
    <w:rsid w:val="00580D12"/>
    <w:rsid w:val="005826FD"/>
    <w:rsid w:val="0058379B"/>
    <w:rsid w:val="00583C93"/>
    <w:rsid w:val="00586033"/>
    <w:rsid w:val="00587707"/>
    <w:rsid w:val="00593436"/>
    <w:rsid w:val="005959C7"/>
    <w:rsid w:val="005A1712"/>
    <w:rsid w:val="005A2962"/>
    <w:rsid w:val="005A3C68"/>
    <w:rsid w:val="005A46BD"/>
    <w:rsid w:val="005A4744"/>
    <w:rsid w:val="005B16CF"/>
    <w:rsid w:val="005B1FC3"/>
    <w:rsid w:val="005B2269"/>
    <w:rsid w:val="005B76FA"/>
    <w:rsid w:val="005C5EBC"/>
    <w:rsid w:val="005D624B"/>
    <w:rsid w:val="005E19C9"/>
    <w:rsid w:val="005E3689"/>
    <w:rsid w:val="005E75EB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5EB9"/>
    <w:rsid w:val="00627BF2"/>
    <w:rsid w:val="006305DB"/>
    <w:rsid w:val="006323F8"/>
    <w:rsid w:val="00635B6B"/>
    <w:rsid w:val="00637ED4"/>
    <w:rsid w:val="00641587"/>
    <w:rsid w:val="00641802"/>
    <w:rsid w:val="00641C90"/>
    <w:rsid w:val="00642F8D"/>
    <w:rsid w:val="006434BA"/>
    <w:rsid w:val="00656B75"/>
    <w:rsid w:val="00663141"/>
    <w:rsid w:val="006726AF"/>
    <w:rsid w:val="00672EE0"/>
    <w:rsid w:val="006730C2"/>
    <w:rsid w:val="00673966"/>
    <w:rsid w:val="00674899"/>
    <w:rsid w:val="00676EFD"/>
    <w:rsid w:val="00677189"/>
    <w:rsid w:val="006800C6"/>
    <w:rsid w:val="00682456"/>
    <w:rsid w:val="00682547"/>
    <w:rsid w:val="006825AF"/>
    <w:rsid w:val="00684927"/>
    <w:rsid w:val="00687F39"/>
    <w:rsid w:val="006915FC"/>
    <w:rsid w:val="006928EF"/>
    <w:rsid w:val="00693470"/>
    <w:rsid w:val="00694FED"/>
    <w:rsid w:val="00695A04"/>
    <w:rsid w:val="006A0B60"/>
    <w:rsid w:val="006A4323"/>
    <w:rsid w:val="006A5DFE"/>
    <w:rsid w:val="006A69D7"/>
    <w:rsid w:val="006B000C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379C"/>
    <w:rsid w:val="006D7C0E"/>
    <w:rsid w:val="006E43C3"/>
    <w:rsid w:val="006E5822"/>
    <w:rsid w:val="006E7029"/>
    <w:rsid w:val="006F3EFD"/>
    <w:rsid w:val="006F3FCD"/>
    <w:rsid w:val="006F604A"/>
    <w:rsid w:val="006F628E"/>
    <w:rsid w:val="006F75BE"/>
    <w:rsid w:val="0070084C"/>
    <w:rsid w:val="007018CC"/>
    <w:rsid w:val="00710C21"/>
    <w:rsid w:val="007127C8"/>
    <w:rsid w:val="0071394E"/>
    <w:rsid w:val="00714997"/>
    <w:rsid w:val="00714F81"/>
    <w:rsid w:val="00720113"/>
    <w:rsid w:val="0072158A"/>
    <w:rsid w:val="00722F12"/>
    <w:rsid w:val="00732B44"/>
    <w:rsid w:val="00735729"/>
    <w:rsid w:val="00737494"/>
    <w:rsid w:val="00750CF6"/>
    <w:rsid w:val="00750F2D"/>
    <w:rsid w:val="007561AC"/>
    <w:rsid w:val="00757847"/>
    <w:rsid w:val="00757C31"/>
    <w:rsid w:val="007607EB"/>
    <w:rsid w:val="00763B76"/>
    <w:rsid w:val="00767E62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0D08"/>
    <w:rsid w:val="007A55E6"/>
    <w:rsid w:val="007A6146"/>
    <w:rsid w:val="007B1F2D"/>
    <w:rsid w:val="007B62B4"/>
    <w:rsid w:val="007C38F7"/>
    <w:rsid w:val="007C451B"/>
    <w:rsid w:val="007C6C98"/>
    <w:rsid w:val="007D1A57"/>
    <w:rsid w:val="007D5B01"/>
    <w:rsid w:val="007D61F6"/>
    <w:rsid w:val="007D7D27"/>
    <w:rsid w:val="007E3F78"/>
    <w:rsid w:val="007E7DE8"/>
    <w:rsid w:val="007F1518"/>
    <w:rsid w:val="007F2CAA"/>
    <w:rsid w:val="0080159B"/>
    <w:rsid w:val="00802620"/>
    <w:rsid w:val="0080385B"/>
    <w:rsid w:val="00806F8A"/>
    <w:rsid w:val="008121F7"/>
    <w:rsid w:val="00813DC5"/>
    <w:rsid w:val="00814643"/>
    <w:rsid w:val="00816DFC"/>
    <w:rsid w:val="008212A6"/>
    <w:rsid w:val="008265A7"/>
    <w:rsid w:val="008274B4"/>
    <w:rsid w:val="0083033B"/>
    <w:rsid w:val="00831173"/>
    <w:rsid w:val="0083606F"/>
    <w:rsid w:val="00840C46"/>
    <w:rsid w:val="00844740"/>
    <w:rsid w:val="00844D41"/>
    <w:rsid w:val="00844D78"/>
    <w:rsid w:val="00850766"/>
    <w:rsid w:val="00855414"/>
    <w:rsid w:val="00855AF1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6794E"/>
    <w:rsid w:val="00870478"/>
    <w:rsid w:val="00870D5D"/>
    <w:rsid w:val="00871D39"/>
    <w:rsid w:val="0087398F"/>
    <w:rsid w:val="008744A4"/>
    <w:rsid w:val="008751E5"/>
    <w:rsid w:val="00875FE2"/>
    <w:rsid w:val="00876272"/>
    <w:rsid w:val="008771DC"/>
    <w:rsid w:val="0088617B"/>
    <w:rsid w:val="008864E6"/>
    <w:rsid w:val="008923C4"/>
    <w:rsid w:val="008928F8"/>
    <w:rsid w:val="00893AB6"/>
    <w:rsid w:val="008948A0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7FBA"/>
    <w:rsid w:val="008F378F"/>
    <w:rsid w:val="008F5E27"/>
    <w:rsid w:val="00900E2A"/>
    <w:rsid w:val="00906E04"/>
    <w:rsid w:val="0091225E"/>
    <w:rsid w:val="00912901"/>
    <w:rsid w:val="00916EC4"/>
    <w:rsid w:val="00920CDF"/>
    <w:rsid w:val="0092239E"/>
    <w:rsid w:val="00923DFC"/>
    <w:rsid w:val="009265C4"/>
    <w:rsid w:val="0092698D"/>
    <w:rsid w:val="009300B9"/>
    <w:rsid w:val="00931B37"/>
    <w:rsid w:val="009350AF"/>
    <w:rsid w:val="00937887"/>
    <w:rsid w:val="00937908"/>
    <w:rsid w:val="00942A11"/>
    <w:rsid w:val="00943077"/>
    <w:rsid w:val="00943755"/>
    <w:rsid w:val="009444D1"/>
    <w:rsid w:val="00945875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D8B"/>
    <w:rsid w:val="00981731"/>
    <w:rsid w:val="0098536A"/>
    <w:rsid w:val="0098543F"/>
    <w:rsid w:val="00991D48"/>
    <w:rsid w:val="009937AA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D42CD"/>
    <w:rsid w:val="009E1E8D"/>
    <w:rsid w:val="009F236E"/>
    <w:rsid w:val="00A01148"/>
    <w:rsid w:val="00A03685"/>
    <w:rsid w:val="00A12E54"/>
    <w:rsid w:val="00A14BC5"/>
    <w:rsid w:val="00A2176F"/>
    <w:rsid w:val="00A232BD"/>
    <w:rsid w:val="00A24E5A"/>
    <w:rsid w:val="00A255D7"/>
    <w:rsid w:val="00A2715A"/>
    <w:rsid w:val="00A273BB"/>
    <w:rsid w:val="00A27999"/>
    <w:rsid w:val="00A31D89"/>
    <w:rsid w:val="00A4120A"/>
    <w:rsid w:val="00A4128F"/>
    <w:rsid w:val="00A41FD8"/>
    <w:rsid w:val="00A43C52"/>
    <w:rsid w:val="00A44C74"/>
    <w:rsid w:val="00A502B9"/>
    <w:rsid w:val="00A50AE8"/>
    <w:rsid w:val="00A526B7"/>
    <w:rsid w:val="00A61627"/>
    <w:rsid w:val="00A62DB4"/>
    <w:rsid w:val="00A63C91"/>
    <w:rsid w:val="00A73BDF"/>
    <w:rsid w:val="00A74861"/>
    <w:rsid w:val="00A75CE5"/>
    <w:rsid w:val="00A77A7C"/>
    <w:rsid w:val="00A84A4C"/>
    <w:rsid w:val="00A90D48"/>
    <w:rsid w:val="00A917FC"/>
    <w:rsid w:val="00A92B55"/>
    <w:rsid w:val="00A9674B"/>
    <w:rsid w:val="00AA67E1"/>
    <w:rsid w:val="00AA7336"/>
    <w:rsid w:val="00AB443D"/>
    <w:rsid w:val="00AB4EBF"/>
    <w:rsid w:val="00AB6BE8"/>
    <w:rsid w:val="00AC120C"/>
    <w:rsid w:val="00AC45A4"/>
    <w:rsid w:val="00AD42DD"/>
    <w:rsid w:val="00AD5BE4"/>
    <w:rsid w:val="00AD7877"/>
    <w:rsid w:val="00AE135C"/>
    <w:rsid w:val="00AE238D"/>
    <w:rsid w:val="00AE3131"/>
    <w:rsid w:val="00AF410D"/>
    <w:rsid w:val="00B01901"/>
    <w:rsid w:val="00B01A27"/>
    <w:rsid w:val="00B02E15"/>
    <w:rsid w:val="00B04E1E"/>
    <w:rsid w:val="00B063DD"/>
    <w:rsid w:val="00B07C92"/>
    <w:rsid w:val="00B1602E"/>
    <w:rsid w:val="00B16321"/>
    <w:rsid w:val="00B16D8B"/>
    <w:rsid w:val="00B20F16"/>
    <w:rsid w:val="00B2343F"/>
    <w:rsid w:val="00B2471A"/>
    <w:rsid w:val="00B31C5A"/>
    <w:rsid w:val="00B40433"/>
    <w:rsid w:val="00B461A3"/>
    <w:rsid w:val="00B46B94"/>
    <w:rsid w:val="00B526A1"/>
    <w:rsid w:val="00B5337C"/>
    <w:rsid w:val="00B568D7"/>
    <w:rsid w:val="00B6235B"/>
    <w:rsid w:val="00B64471"/>
    <w:rsid w:val="00B676E1"/>
    <w:rsid w:val="00B71B53"/>
    <w:rsid w:val="00B745FE"/>
    <w:rsid w:val="00B80882"/>
    <w:rsid w:val="00B86146"/>
    <w:rsid w:val="00B8796C"/>
    <w:rsid w:val="00B94640"/>
    <w:rsid w:val="00BA09B7"/>
    <w:rsid w:val="00BA443B"/>
    <w:rsid w:val="00BB6C47"/>
    <w:rsid w:val="00BC0CF6"/>
    <w:rsid w:val="00BC1174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03E2"/>
    <w:rsid w:val="00C11072"/>
    <w:rsid w:val="00C11DDC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5B37"/>
    <w:rsid w:val="00C864F3"/>
    <w:rsid w:val="00C8796A"/>
    <w:rsid w:val="00C87F04"/>
    <w:rsid w:val="00C90A83"/>
    <w:rsid w:val="00C914C2"/>
    <w:rsid w:val="00C91838"/>
    <w:rsid w:val="00C93D90"/>
    <w:rsid w:val="00C94DFB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1BD5"/>
    <w:rsid w:val="00CD5E19"/>
    <w:rsid w:val="00CE2157"/>
    <w:rsid w:val="00CE26CC"/>
    <w:rsid w:val="00CE6A04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84F"/>
    <w:rsid w:val="00D14A14"/>
    <w:rsid w:val="00D16970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657A0"/>
    <w:rsid w:val="00D71275"/>
    <w:rsid w:val="00D713B2"/>
    <w:rsid w:val="00D72223"/>
    <w:rsid w:val="00D725CB"/>
    <w:rsid w:val="00D813B4"/>
    <w:rsid w:val="00D91239"/>
    <w:rsid w:val="00D929DA"/>
    <w:rsid w:val="00D94FF6"/>
    <w:rsid w:val="00D95713"/>
    <w:rsid w:val="00D962BF"/>
    <w:rsid w:val="00D96A9E"/>
    <w:rsid w:val="00DA5AD0"/>
    <w:rsid w:val="00DB30D6"/>
    <w:rsid w:val="00DB3526"/>
    <w:rsid w:val="00DB5544"/>
    <w:rsid w:val="00DB5749"/>
    <w:rsid w:val="00DB698F"/>
    <w:rsid w:val="00DC7161"/>
    <w:rsid w:val="00DE0D95"/>
    <w:rsid w:val="00DE1296"/>
    <w:rsid w:val="00DE2C66"/>
    <w:rsid w:val="00DF1141"/>
    <w:rsid w:val="00DF5E11"/>
    <w:rsid w:val="00E00A5D"/>
    <w:rsid w:val="00E0317E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39D9"/>
    <w:rsid w:val="00E440E8"/>
    <w:rsid w:val="00E503DD"/>
    <w:rsid w:val="00E50EC7"/>
    <w:rsid w:val="00E51280"/>
    <w:rsid w:val="00E51704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B0667"/>
    <w:rsid w:val="00EB218E"/>
    <w:rsid w:val="00EB3099"/>
    <w:rsid w:val="00EB3EE1"/>
    <w:rsid w:val="00EC17D1"/>
    <w:rsid w:val="00EC5B0E"/>
    <w:rsid w:val="00ED1C95"/>
    <w:rsid w:val="00ED3F6D"/>
    <w:rsid w:val="00ED7452"/>
    <w:rsid w:val="00ED76BD"/>
    <w:rsid w:val="00ED7786"/>
    <w:rsid w:val="00EE3E75"/>
    <w:rsid w:val="00EE552C"/>
    <w:rsid w:val="00EE5B6E"/>
    <w:rsid w:val="00EF3B02"/>
    <w:rsid w:val="00F019EC"/>
    <w:rsid w:val="00F06636"/>
    <w:rsid w:val="00F10268"/>
    <w:rsid w:val="00F1484B"/>
    <w:rsid w:val="00F16108"/>
    <w:rsid w:val="00F205CB"/>
    <w:rsid w:val="00F21155"/>
    <w:rsid w:val="00F21C9B"/>
    <w:rsid w:val="00F22A5A"/>
    <w:rsid w:val="00F24C33"/>
    <w:rsid w:val="00F2640C"/>
    <w:rsid w:val="00F26752"/>
    <w:rsid w:val="00F30698"/>
    <w:rsid w:val="00F32220"/>
    <w:rsid w:val="00F34E4E"/>
    <w:rsid w:val="00F34F7A"/>
    <w:rsid w:val="00F36BE2"/>
    <w:rsid w:val="00F43034"/>
    <w:rsid w:val="00F4617D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87A50"/>
    <w:rsid w:val="00F93BE1"/>
    <w:rsid w:val="00F979E0"/>
    <w:rsid w:val="00FA31C7"/>
    <w:rsid w:val="00FA3EE9"/>
    <w:rsid w:val="00FA5D47"/>
    <w:rsid w:val="00FB1C21"/>
    <w:rsid w:val="00FB5E97"/>
    <w:rsid w:val="00FB77A0"/>
    <w:rsid w:val="00FB79F0"/>
    <w:rsid w:val="00FC51A0"/>
    <w:rsid w:val="00FC751D"/>
    <w:rsid w:val="00FD6333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0B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29E3B0EBFB2FE9D855B12D9DE36B40B25080051A1A870DE8460880B8C51DA2CFF35DE5CB561EB91C28F34BC6E261t2a9J" TargetMode="External"/><Relationship Id="rId13" Type="http://schemas.openxmlformats.org/officeDocument/2006/relationships/hyperlink" Target="consultantplus://offline/ref=8556684D6AC2E926C2B454723AEA1C2B8D550DE2BB1CE02278A52DEEBA3425065806D1F5385D20ADm9Q1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54FE8522D394057CBA5B6174BA823A3D&amp;req=doc&amp;base=LAW&amp;n=349423&amp;dst=100599&amp;fld=134&amp;REFFIELD=134&amp;REFDST=100010&amp;REFDOC=162405&amp;REFBASE=LAW&amp;stat=refcode%3D10881%3Bdstident%3D100599%3Bindex%3D29&amp;date=02.10.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6684D6AC2E926C2B454723AEA1C2B8D550DE2BB1CE02278A52DEEBA3425065806D1F5385D29A2m9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2/" TargetMode="External"/><Relationship Id="rId10" Type="http://schemas.openxmlformats.org/officeDocument/2006/relationships/hyperlink" Target="consultantplus://offline/ref=8556684D6AC2E926C2B454723AEA1C2B8D550DE2BB1CE02278A52DEEBA3425065806D1F5385D20ADm9Q1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06BCA273B6DE77706E069EDD3653A98&amp;req=doc&amp;base=LAW&amp;n=330116&amp;dst=100087&amp;fld=134&amp;REFFIELD=134&amp;REFDST=100018&amp;REFDOC=192830&amp;REFBASE=QUEST&amp;stat=refcode%3D10881%3Bdstident%3D100087%3Bindex%3D22&amp;date=08.10.2020" TargetMode="External"/><Relationship Id="rId14" Type="http://schemas.openxmlformats.org/officeDocument/2006/relationships/hyperlink" Target="consultantplus://offline/ref=8556684D6AC2E926C2B454723AEA1C2B8D550DE2BB1CE02278A52DEEBA3425065806D1F5385D29A2m9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541C-AE99-4E88-8168-836C7E4D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130</cp:revision>
  <cp:lastPrinted>2020-10-22T08:14:00Z</cp:lastPrinted>
  <dcterms:created xsi:type="dcterms:W3CDTF">2016-03-01T09:49:00Z</dcterms:created>
  <dcterms:modified xsi:type="dcterms:W3CDTF">2020-10-29T06:30:00Z</dcterms:modified>
</cp:coreProperties>
</file>